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5-23-142/2024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– Чолах фио;</w:t>
      </w:r>
    </w:p>
    <w:p w:rsidR="00A77B3E">
      <w:r>
        <w:t>потерпевшей – фио, личность установлена по паспорту гражданина Российской Федерации;</w:t>
      </w:r>
    </w:p>
    <w:p w:rsidR="00A77B3E">
      <w:r>
        <w:t>свидетеля фио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Чолах фио, паспортные данные, зарегистрированной по адресу: адрес, ранее к административной ответственности не привлекалась,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в районе дома №3, гражданка фио совершила насильственные действия в отношении гражданки фио, а именно – толкала в область плеча потерпевшей фио причинившие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№195 от дата.</w:t>
      </w:r>
    </w:p>
    <w:p w:rsidR="00A77B3E">
      <w:r>
        <w:t>дата фио в судебное заседание не явилась, в ходе получения телефонограммы указала, что с протоколом согласна, однако в судебное заседание явиться не сможет.</w:t>
      </w:r>
    </w:p>
    <w:p w:rsidR="00A77B3E">
      <w:r>
        <w:t>В ходе судебного заседания фио обстоятельства, изложенные в протоколе подтвердила частично, также сделала акцент на том, что фио хватала её за спину, осуществляя попытки вырвать телефон из рук потерпевшей.</w:t>
      </w:r>
    </w:p>
    <w:p w:rsidR="00A77B3E">
      <w:r>
        <w:t>Опрошенный в качестве свидетеля гражданина фио показал, что отойдя от автомобиля узнать адрес для вызова полиции, обернулся и увидел как фио и фио обступили фио  и пытались отобрать мобильный телефон, при этом фио находилась за спиной фио</w:t>
      </w:r>
    </w:p>
    <w:p w:rsidR="00A77B3E">
      <w:r>
        <w:t>Рассмотрев протокол об административном правонарушении, исследовав иные материалы дела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>Оценивая показания фио, свидетеля фио суд пришел к выводу о том, что они не согласуются с материалами дела, в частности с заключением эксперта №195 от дата.</w:t>
      </w:r>
    </w:p>
    <w:p w:rsidR="00A77B3E">
      <w:r>
        <w:t>Так, в приведенном выше заключении перечислены следующие телесные повреждения:</w:t>
      </w:r>
    </w:p>
    <w:p w:rsidR="00A77B3E">
      <w:r>
        <w:t>- кровоподтек по наружной поверхности правого плеча;</w:t>
      </w:r>
    </w:p>
    <w:p w:rsidR="00A77B3E">
      <w:r>
        <w:t>- ссадины по задней поверхности грудной клетки слева;</w:t>
      </w:r>
    </w:p>
    <w:p w:rsidR="00A77B3E">
      <w:r>
        <w:t>- ссадины по задней поверхности левой кисти;</w:t>
      </w:r>
    </w:p>
    <w:p w:rsidR="00A77B3E">
      <w:r>
        <w:t>- кровоподтека по передней поверхности левой голени.</w:t>
      </w:r>
    </w:p>
    <w:p w:rsidR="00A77B3E">
      <w:r>
        <w:t>Указанные повреждения во взаимосвязи с показаниями потерпевшей, подтверждают причинно-следственную связь между действиями фио и наступившими негативными последствиями в виде телесных повреждений потерпевшей фио.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8201№152909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потерпевшей, которая обстоятельства, изложенные в протоколе подтвердила в полном объеме. </w:t>
      </w:r>
    </w:p>
    <w:p w:rsidR="00A77B3E">
      <w:r>
        <w:t xml:space="preserve">- заключением эксперта №195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к административной ответственности не привлекалась,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Чолах фио, паспортные данные, признать виновной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0410760300235001422406189.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