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УИД 91MS0023-</w:t>
      </w:r>
    </w:p>
    <w:p w:rsidR="00A77B3E">
      <w:r>
        <w:t xml:space="preserve">                                                                                                Дело № 5-23-144/2019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адрес</w:t>
      </w:r>
    </w:p>
    <w:p w:rsidR="00A77B3E"/>
    <w:p w:rsidR="00A77B3E">
      <w:r>
        <w:t xml:space="preserve">         </w:t>
      </w:r>
      <w:r>
        <w:t>И.адрес</w:t>
      </w:r>
      <w:r>
        <w:t xml:space="preserve"> судьи судебного участка № 23 Алуштинского судебного района (городской адрес) адрес – Мировой судья судебного участка № 24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</w:t>
      </w:r>
      <w:r>
        <w:t xml:space="preserve">тративном правонарушении в отношении </w:t>
      </w:r>
    </w:p>
    <w:p w:rsidR="00A77B3E">
      <w:r>
        <w:t>фио</w:t>
      </w:r>
      <w:r>
        <w:t>, паспортные данные, зарегистрированного и проживающего по адресу: адрес,</w:t>
      </w:r>
    </w:p>
    <w:p w:rsidR="00A77B3E">
      <w:r>
        <w:t>по ч. 2 ст. 12.4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</w:t>
      </w:r>
      <w:r>
        <w:t xml:space="preserve">дата </w:t>
      </w:r>
      <w:r>
        <w:t>в</w:t>
      </w:r>
      <w:r>
        <w:t xml:space="preserve"> </w:t>
      </w:r>
      <w:r>
        <w:t xml:space="preserve">время в районе дома № </w:t>
      </w:r>
      <w:r>
        <w:t>по адрес в адрес, установил на транспортное средство марка автомобиля, государственный регистрационный знак</w:t>
      </w:r>
      <w:r>
        <w:t>, без соответствующего разрешения, опознавательный фонарь легкового такси, то есть совершил административное правона</w:t>
      </w:r>
      <w:r>
        <w:t>рушение, предусмотренное ч. 2 ст. 12.4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явился. Суд предпринял меры по его извещению: извещен телефонограммой дата по телефону телефон.</w:t>
      </w:r>
    </w:p>
    <w:p w:rsidR="00A77B3E">
      <w:r>
        <w:t xml:space="preserve"> На основании положений  ч.2 ст.25.1 КоАП РФ, п.6 Постановления Пленума Верховного С</w:t>
      </w:r>
      <w:r>
        <w:t xml:space="preserve">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</w:t>
      </w:r>
      <w:r>
        <w:t>ным рассмотреть дело в его отсутствие.</w:t>
      </w:r>
    </w:p>
    <w:p w:rsidR="00A77B3E">
      <w:r>
        <w:t xml:space="preserve">          Исследовав представленные материалы дела, полагаю,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</w:t>
      </w:r>
      <w:r>
        <w:t>и серии 82 АП № 010766 от дата (</w:t>
      </w:r>
      <w:r>
        <w:t>л.д</w:t>
      </w:r>
      <w:r>
        <w:t xml:space="preserve">. 1). Протокол составлен уполномоченным должностным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№ 50 АС телефон об изъят</w:t>
      </w:r>
      <w:r>
        <w:t>ии вещей и документов от дата  (</w:t>
      </w:r>
      <w:r>
        <w:t>л.д</w:t>
      </w:r>
      <w:r>
        <w:t>. 2);</w:t>
      </w:r>
    </w:p>
    <w:p w:rsidR="00A77B3E">
      <w:r>
        <w:t xml:space="preserve">- видеозаписью, согласно которой, усматривается, что на транспортном средстве марка автомобиля, государственный регистрационный знак </w:t>
      </w:r>
      <w:r>
        <w:t>установлен опознавательный фонарь легкового такси (</w:t>
      </w:r>
      <w:r>
        <w:t>л.д</w:t>
      </w:r>
      <w:r>
        <w:t>. 3).</w:t>
      </w:r>
    </w:p>
    <w:p w:rsidR="00A77B3E">
      <w:r>
        <w:t>- другими име</w:t>
      </w:r>
      <w:r>
        <w:t>ющимися в деле документами.</w:t>
      </w:r>
    </w:p>
    <w:p w:rsidR="00A77B3E">
      <w: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</w:t>
      </w:r>
      <w:r>
        <w:t>согласуются между собой. Нахожу их относимыми, допустимыми, достоверными и достаточными для</w:t>
      </w:r>
      <w:r>
        <w:t xml:space="preserve"> разрешения настоящего дела, а потому считаю возможным положить их в основу постановления.</w:t>
      </w:r>
    </w:p>
    <w:p w:rsidR="00A77B3E">
      <w:r>
        <w:t xml:space="preserve">Согласно адрес положений по допуску транспортных средств к эксплуатации, утвержденных Постановлением Совета министров - Правительства РФ № 1090 от дата, запрещается </w:t>
      </w:r>
      <w:r>
        <w:t xml:space="preserve">эксплуатация транспортных средств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опознавательный фонарь легкового такси, в случае отсутствия у водителя такого транспортного средства, выданного в  уст</w:t>
      </w:r>
      <w:r>
        <w:t>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 xml:space="preserve"> Оценив все собранные по делу доказательства, полагаю, что </w:t>
      </w:r>
      <w:r>
        <w:t>фио</w:t>
      </w:r>
      <w:r>
        <w:t xml:space="preserve"> были нарушены требования адрес положений по допуску транспортных средств к эксплуата</w:t>
      </w:r>
      <w:r>
        <w:t>ции, утвержденных Постановлением Совета министров - Правительства РФ № 1090 от дата</w:t>
      </w:r>
    </w:p>
    <w:p w:rsidR="00A77B3E">
      <w:r>
        <w:t xml:space="preserve">          Таким образом, факт совершения </w:t>
      </w:r>
      <w:r>
        <w:t>фио</w:t>
      </w:r>
      <w:r>
        <w:t xml:space="preserve"> правонарушения, предусмотренного ч. 2 ст. 12.4 КоАП РФ, как установка на транспортном средстве без соответствующего разрешения </w:t>
      </w:r>
      <w:r>
        <w:t xml:space="preserve">опознавательного фонаря легкового такси, полностью установлен и доказан. </w:t>
      </w:r>
    </w:p>
    <w:p w:rsidR="00A77B3E">
      <w:r>
        <w:t xml:space="preserve">           Санкция   данной   статьи влечет наложение административного штрафа на водителя в размере сумма прописью с конфискацией предмета административного правонарушения/</w:t>
      </w:r>
    </w:p>
    <w:p w:rsidR="00A77B3E">
      <w:r>
        <w:t>При назн</w:t>
      </w:r>
      <w:r>
        <w:t>ачении наказания учитывается характер совершенного правонарушения, личность правонарушителя, его имущественное и семейное положение, обстоятельства смягчающие  и отягчающие административную ответственность.</w:t>
      </w:r>
    </w:p>
    <w:p w:rsidR="00A77B3E">
      <w:r>
        <w:t xml:space="preserve">С учетом конкретных обстоятельств дела, данных о </w:t>
      </w:r>
      <w:r>
        <w:t>личности, характера совершенного правонарушения, имущественного положения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</w:t>
      </w:r>
      <w:r>
        <w:t xml:space="preserve">ым назначить </w:t>
      </w:r>
      <w:r>
        <w:t>фио</w:t>
      </w:r>
      <w:r>
        <w:t xml:space="preserve"> наказание в виде штрафа в размере сумма с конфискацией предмета административного правонарушения - опознавательного  фонаря  легкового такси что соответствует санкции ч. 2 ст. 12.4 КоАП.</w:t>
      </w:r>
    </w:p>
    <w:p w:rsidR="00A77B3E">
      <w:r>
        <w:tab/>
        <w:t xml:space="preserve">На основании вышеизложенного, руководствуясь </w:t>
      </w:r>
      <w:r>
        <w:t>ст.ст</w:t>
      </w:r>
      <w:r>
        <w:t>.</w:t>
      </w:r>
      <w:r>
        <w:t xml:space="preserve">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</w:t>
      </w:r>
      <w:r>
        <w:t>фио</w:t>
      </w:r>
      <w:r>
        <w:t xml:space="preserve"> виновным в совершении административного правонарушения, предусмотренного ч. 2 ст. 12.4 Кодекса Российской Федерации об административных правонарушениях, и назначить  административное на</w:t>
      </w:r>
      <w:r>
        <w:t>казание в виде административного штрафа в размере сумма (сумма прописью) с конфискацией предмета административного правонарушения - опознавательного  фонаря  легкового такси.</w:t>
      </w:r>
    </w:p>
    <w:p w:rsidR="00A77B3E">
      <w:r>
        <w:t>Штраф подлежит перечислению на следующие реквизиты: наименование получателя плате</w:t>
      </w:r>
      <w:r>
        <w:t xml:space="preserve">жа – УФК адрес (ОМВД России по адрес); номер счета получателя платежа - 40101810335100010001; БИК – телефон; КПП – телефон, </w:t>
      </w:r>
      <w:r>
        <w:t>ИНН – телефон, код ОКТМО телефон, КБК 18811630020016000140, наименование платежа – УИН 18810491191500000334.</w:t>
      </w:r>
    </w:p>
    <w:p w:rsidR="00A77B3E">
      <w:r>
        <w:t xml:space="preserve">Разъяснить </w:t>
      </w:r>
      <w:r>
        <w:t>фио</w:t>
      </w:r>
      <w:r>
        <w:t>, что в с</w:t>
      </w:r>
      <w:r>
        <w:t>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</w:t>
      </w:r>
      <w:r>
        <w:t xml:space="preserve">му постановление. </w:t>
      </w:r>
    </w:p>
    <w:p w:rsidR="00A77B3E">
      <w:r>
        <w:t xml:space="preserve">Разъяснить </w:t>
      </w:r>
      <w:r>
        <w:t>фио</w:t>
      </w:r>
      <w:r>
        <w:t>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</w:t>
      </w:r>
      <w:r>
        <w:t xml:space="preserve">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</w:t>
      </w:r>
      <w:r>
        <w:t>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</w:t>
      </w:r>
      <w:r>
        <w:t xml:space="preserve">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</w:t>
      </w:r>
      <w:r>
        <w:t>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</w:t>
      </w:r>
      <w:r>
        <w:t xml:space="preserve">о участка № 23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17"/>
    <w:rsid w:val="00A77B3E"/>
    <w:rsid w:val="00BD4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