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Дело № 5-23-149/2021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ПОСТАНОВЛЕНИЕ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по делу об административном правонарушении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 xml:space="preserve"> 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дата                                                                  адрес</w:t>
      </w:r>
    </w:p>
    <w:p w:rsidR="00A77B3E" w:rsidRPr="00EA7D9F">
      <w:pPr>
        <w:rPr>
          <w:sz w:val="22"/>
          <w:szCs w:val="22"/>
        </w:rPr>
      </w:pP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 xml:space="preserve">         </w:t>
      </w:r>
      <w:r w:rsidRPr="00EA7D9F">
        <w:rPr>
          <w:sz w:val="22"/>
          <w:szCs w:val="22"/>
        </w:rPr>
        <w:t>И.о</w:t>
      </w:r>
      <w:r w:rsidRPr="00EA7D9F">
        <w:rPr>
          <w:sz w:val="22"/>
          <w:szCs w:val="22"/>
        </w:rPr>
        <w:t xml:space="preserve">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</w:t>
      </w:r>
      <w:r w:rsidRPr="00EA7D9F">
        <w:rPr>
          <w:sz w:val="22"/>
          <w:szCs w:val="22"/>
        </w:rPr>
        <w:t>фио</w:t>
      </w:r>
      <w:r w:rsidRPr="00EA7D9F">
        <w:rPr>
          <w:sz w:val="22"/>
          <w:szCs w:val="22"/>
        </w:rPr>
        <w:t xml:space="preserve">, рассмотрев дело об административном правонарушении, </w:t>
      </w:r>
      <w:r w:rsidRPr="00EA7D9F">
        <w:rPr>
          <w:sz w:val="22"/>
          <w:szCs w:val="22"/>
        </w:rPr>
        <w:t xml:space="preserve">поступившее из ОГИБДД ОМВД России по адрес, в отношении 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фио</w:t>
      </w:r>
      <w:r w:rsidRPr="00EA7D9F">
        <w:rPr>
          <w:sz w:val="22"/>
          <w:szCs w:val="22"/>
        </w:rPr>
        <w:t xml:space="preserve">, паспортные данные, не </w:t>
      </w:r>
      <w:r w:rsidRPr="00EA7D9F">
        <w:rPr>
          <w:sz w:val="22"/>
          <w:szCs w:val="22"/>
        </w:rPr>
        <w:t>работающего</w:t>
      </w:r>
      <w:r w:rsidRPr="00EA7D9F">
        <w:rPr>
          <w:sz w:val="22"/>
          <w:szCs w:val="22"/>
        </w:rPr>
        <w:t xml:space="preserve">, проживающего по адресу: адрес,  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по ч. 1 ст. 12.26 Кодекса Российской Федерации об административных правонарушениях (далее по тексту – КоАП РФ),</w:t>
      </w:r>
    </w:p>
    <w:p w:rsidR="00A77B3E" w:rsidRPr="00EA7D9F">
      <w:pPr>
        <w:rPr>
          <w:sz w:val="22"/>
          <w:szCs w:val="22"/>
        </w:rPr>
      </w:pP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 xml:space="preserve">УСТАНОВИЛ: </w:t>
      </w:r>
    </w:p>
    <w:p w:rsidR="00A77B3E" w:rsidRPr="00EA7D9F">
      <w:pPr>
        <w:rPr>
          <w:sz w:val="22"/>
          <w:szCs w:val="22"/>
        </w:rPr>
      </w:pP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фио</w:t>
      </w:r>
      <w:r w:rsidRPr="00EA7D9F">
        <w:rPr>
          <w:sz w:val="22"/>
          <w:szCs w:val="22"/>
        </w:rPr>
        <w:t xml:space="preserve"> дата </w:t>
      </w:r>
      <w:r w:rsidRPr="00EA7D9F">
        <w:rPr>
          <w:sz w:val="22"/>
          <w:szCs w:val="22"/>
        </w:rPr>
        <w:t>в</w:t>
      </w:r>
      <w:r w:rsidRPr="00EA7D9F">
        <w:rPr>
          <w:sz w:val="22"/>
          <w:szCs w:val="22"/>
        </w:rPr>
        <w:t xml:space="preserve"> время в районе дома № 7 по адрес в адрес, управляя автомобилем марки «Дэу-</w:t>
      </w:r>
      <w:r w:rsidRPr="00EA7D9F">
        <w:rPr>
          <w:sz w:val="22"/>
          <w:szCs w:val="22"/>
        </w:rPr>
        <w:t>ланос</w:t>
      </w:r>
      <w:r w:rsidRPr="00EA7D9F">
        <w:rPr>
          <w:sz w:val="22"/>
          <w:szCs w:val="22"/>
        </w:rPr>
        <w:t>», государственный регистрационный знак</w:t>
      </w:r>
      <w:r w:rsidRPr="00EA7D9F">
        <w:rPr>
          <w:sz w:val="22"/>
          <w:szCs w:val="22"/>
        </w:rPr>
        <w:t>, не выполнил законного требования уполномоченного должностного лица о прохождении медицинского освидетельствования на</w:t>
      </w:r>
      <w:r w:rsidRPr="00EA7D9F">
        <w:rPr>
          <w:sz w:val="22"/>
          <w:szCs w:val="22"/>
        </w:rPr>
        <w:t xml:space="preserve"> состояние опьянения, чем нарушил требования п. 2.3.2 ПДД РФ, то есть совершил административное правонарушение, предусмотренное ч. 1 ст. 12.26 КоАП РФ.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фио</w:t>
      </w:r>
      <w:r w:rsidRPr="00EA7D9F">
        <w:rPr>
          <w:sz w:val="22"/>
          <w:szCs w:val="22"/>
        </w:rPr>
        <w:t xml:space="preserve"> в судебное заседание не явился, о дате, времени и месте судебного заседания </w:t>
      </w:r>
      <w:r w:rsidRPr="00EA7D9F">
        <w:rPr>
          <w:sz w:val="22"/>
          <w:szCs w:val="22"/>
        </w:rPr>
        <w:t>извещен</w:t>
      </w:r>
      <w:r w:rsidRPr="00EA7D9F">
        <w:rPr>
          <w:sz w:val="22"/>
          <w:szCs w:val="22"/>
        </w:rPr>
        <w:t xml:space="preserve"> надлежащим образ</w:t>
      </w:r>
      <w:r w:rsidRPr="00EA7D9F">
        <w:rPr>
          <w:sz w:val="22"/>
          <w:szCs w:val="22"/>
        </w:rPr>
        <w:t>ом, посредством направления судебной повестки по месту жительства, которая была заблаговременно вручена адресату.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Согласно разъяснению, содержащемуся в п. 6 Постановления Пленума Верховного Суда РФ от дата № 5 "О некоторых вопросах, возникающих у судов при</w:t>
      </w:r>
      <w:r w:rsidRPr="00EA7D9F">
        <w:rPr>
          <w:sz w:val="22"/>
          <w:szCs w:val="22"/>
        </w:rPr>
        <w:t xml:space="preserve">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</w:t>
      </w:r>
      <w:r w:rsidRPr="00EA7D9F">
        <w:rPr>
          <w:sz w:val="22"/>
          <w:szCs w:val="22"/>
        </w:rPr>
        <w:t>в деле лиц о времени и месте рассмотрения дела.</w:t>
      </w:r>
      <w:r w:rsidRPr="00EA7D9F">
        <w:rPr>
          <w:sz w:val="22"/>
          <w:szCs w:val="22"/>
        </w:rPr>
        <w:t xml:space="preserve">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EA7D9F">
        <w:rPr>
          <w:sz w:val="22"/>
          <w:szCs w:val="22"/>
        </w:rPr>
        <w:t>дств св</w:t>
      </w:r>
      <w:r w:rsidRPr="00EA7D9F">
        <w:rPr>
          <w:sz w:val="22"/>
          <w:szCs w:val="22"/>
        </w:rPr>
        <w:t>язи</w:t>
      </w:r>
      <w:r w:rsidRPr="00EA7D9F">
        <w:rPr>
          <w:sz w:val="22"/>
          <w:szCs w:val="22"/>
        </w:rPr>
        <w:t>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В соответствии со ст. 25.1 КоАП РФ, дело об административном правонарушении рассматривается с у</w:t>
      </w:r>
      <w:r w:rsidRPr="00EA7D9F">
        <w:rPr>
          <w:sz w:val="22"/>
          <w:szCs w:val="22"/>
        </w:rPr>
        <w:t>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</w:t>
      </w:r>
      <w:r w:rsidRPr="00EA7D9F">
        <w:rPr>
          <w:sz w:val="22"/>
          <w:szCs w:val="22"/>
        </w:rPr>
        <w:t>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Принимая во внимание, что в материалах дела имеются сведения о надл</w:t>
      </w:r>
      <w:r w:rsidRPr="00EA7D9F">
        <w:rPr>
          <w:sz w:val="22"/>
          <w:szCs w:val="22"/>
        </w:rPr>
        <w:t xml:space="preserve">ежащем извещении </w:t>
      </w:r>
      <w:r w:rsidRPr="00EA7D9F">
        <w:rPr>
          <w:sz w:val="22"/>
          <w:szCs w:val="22"/>
        </w:rPr>
        <w:t>фио</w:t>
      </w:r>
      <w:r w:rsidRPr="00EA7D9F">
        <w:rPr>
          <w:sz w:val="22"/>
          <w:szCs w:val="22"/>
        </w:rPr>
        <w:t xml:space="preserve"> о месте и времени рассмотрения дела, ходатайства об отложении рассмотрения дела им не заявлено, имеются предусмотренные законом основания для рассмотрения дела в его отсутствие.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В силу п. 2.7 Правил дорожного движения Российской Федера</w:t>
      </w:r>
      <w:r w:rsidRPr="00EA7D9F">
        <w:rPr>
          <w:sz w:val="22"/>
          <w:szCs w:val="22"/>
        </w:rPr>
        <w:t xml:space="preserve">ции, утвержденных Постановлением Правительства Российской Федерации </w:t>
      </w:r>
      <w:r w:rsidRPr="00EA7D9F">
        <w:rPr>
          <w:sz w:val="22"/>
          <w:szCs w:val="22"/>
        </w:rPr>
        <w:t>от</w:t>
      </w:r>
      <w:r w:rsidRPr="00EA7D9F">
        <w:rPr>
          <w:sz w:val="22"/>
          <w:szCs w:val="22"/>
        </w:rPr>
        <w:t xml:space="preserve"> </w:t>
      </w:r>
      <w:r w:rsidRPr="00EA7D9F">
        <w:rPr>
          <w:sz w:val="22"/>
          <w:szCs w:val="22"/>
        </w:rPr>
        <w:t>дата</w:t>
      </w:r>
      <w:r w:rsidRPr="00EA7D9F">
        <w:rPr>
          <w:sz w:val="22"/>
          <w:szCs w:val="22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</w:t>
      </w:r>
      <w:r w:rsidRPr="00EA7D9F">
        <w:rPr>
          <w:sz w:val="22"/>
          <w:szCs w:val="22"/>
        </w:rPr>
        <w:t>реакцию и внимание, в болезненном или утомленном состоянии, ставящем под угрозу безопасность движения.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</w:t>
      </w:r>
      <w:r w:rsidRPr="00EA7D9F">
        <w:rPr>
          <w:sz w:val="22"/>
          <w:szCs w:val="22"/>
        </w:rPr>
        <w:t>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Частью 1 ст. 12.26 КоАП РФ предусмотрена административная ответ</w:t>
      </w:r>
      <w:r w:rsidRPr="00EA7D9F">
        <w:rPr>
          <w:sz w:val="22"/>
          <w:szCs w:val="22"/>
        </w:rPr>
        <w:t>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</w:t>
      </w:r>
      <w:r w:rsidRPr="00EA7D9F">
        <w:rPr>
          <w:sz w:val="22"/>
          <w:szCs w:val="22"/>
        </w:rPr>
        <w:t>ния,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 xml:space="preserve">Согласно материалам дела, основанием полагать, что </w:t>
      </w:r>
      <w:r w:rsidRPr="00EA7D9F">
        <w:rPr>
          <w:sz w:val="22"/>
          <w:szCs w:val="22"/>
        </w:rPr>
        <w:t>фио</w:t>
      </w:r>
      <w:r w:rsidRPr="00EA7D9F">
        <w:rPr>
          <w:sz w:val="22"/>
          <w:szCs w:val="22"/>
        </w:rPr>
        <w:t xml:space="preserve"> на момент остановки транспортного средс</w:t>
      </w:r>
      <w:r w:rsidRPr="00EA7D9F">
        <w:rPr>
          <w:sz w:val="22"/>
          <w:szCs w:val="22"/>
        </w:rPr>
        <w:t>тва под его управлением дата находился в состоянии опьянения, явились следующие признаки: неустойчивость позы, нарушение речи, поведение, не соответствующее обстановке, что согласуется с положениями п. 3 Правил освидетельствования лица, которое управляет т</w:t>
      </w:r>
      <w:r w:rsidRPr="00EA7D9F">
        <w:rPr>
          <w:sz w:val="22"/>
          <w:szCs w:val="22"/>
        </w:rPr>
        <w:t>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</w:t>
      </w:r>
      <w:r w:rsidRPr="00EA7D9F">
        <w:rPr>
          <w:sz w:val="22"/>
          <w:szCs w:val="22"/>
        </w:rPr>
        <w:t xml:space="preserve"> опьянения, медицинского освидетельствования этого лица на состояние опьянения и оформления </w:t>
      </w:r>
      <w:r w:rsidRPr="00EA7D9F">
        <w:rPr>
          <w:sz w:val="22"/>
          <w:szCs w:val="22"/>
        </w:rPr>
        <w:t xml:space="preserve">его результатов, утвержденных Постановлением Правительства Российской Федерации </w:t>
      </w:r>
      <w:r w:rsidRPr="00EA7D9F">
        <w:rPr>
          <w:sz w:val="22"/>
          <w:szCs w:val="22"/>
        </w:rPr>
        <w:t>от</w:t>
      </w:r>
      <w:r w:rsidRPr="00EA7D9F">
        <w:rPr>
          <w:sz w:val="22"/>
          <w:szCs w:val="22"/>
        </w:rPr>
        <w:t xml:space="preserve"> дата № 475.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Фактические обстоятельства дела подтверждаются имеющимися в материалах дела доказательствами, а именно: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 xml:space="preserve">- протоколом об административном правонарушении серии 82 </w:t>
      </w:r>
      <w:r w:rsidRPr="00EA7D9F">
        <w:rPr>
          <w:sz w:val="22"/>
          <w:szCs w:val="22"/>
        </w:rPr>
        <w:t xml:space="preserve">АП №115141 от дата, из которого следует, что </w:t>
      </w:r>
      <w:r w:rsidRPr="00EA7D9F">
        <w:rPr>
          <w:sz w:val="22"/>
          <w:szCs w:val="22"/>
        </w:rPr>
        <w:t>фио</w:t>
      </w:r>
      <w:r w:rsidRPr="00EA7D9F">
        <w:rPr>
          <w:sz w:val="22"/>
          <w:szCs w:val="22"/>
        </w:rPr>
        <w:t xml:space="preserve"> дата </w:t>
      </w:r>
      <w:r w:rsidRPr="00EA7D9F">
        <w:rPr>
          <w:sz w:val="22"/>
          <w:szCs w:val="22"/>
        </w:rPr>
        <w:t>в</w:t>
      </w:r>
      <w:r w:rsidRPr="00EA7D9F">
        <w:rPr>
          <w:sz w:val="22"/>
          <w:szCs w:val="22"/>
        </w:rPr>
        <w:t xml:space="preserve"> время в районе дома № 7 по адрес в адрес, управляя автомобилем марки «Дэу-</w:t>
      </w:r>
      <w:r w:rsidRPr="00EA7D9F">
        <w:rPr>
          <w:sz w:val="22"/>
          <w:szCs w:val="22"/>
        </w:rPr>
        <w:t>ланос</w:t>
      </w:r>
      <w:r w:rsidRPr="00EA7D9F">
        <w:rPr>
          <w:sz w:val="22"/>
          <w:szCs w:val="22"/>
        </w:rPr>
        <w:t>», государственный регистрационный знак</w:t>
      </w:r>
      <w:r w:rsidRPr="00EA7D9F">
        <w:rPr>
          <w:sz w:val="22"/>
          <w:szCs w:val="22"/>
        </w:rPr>
        <w:t>, не выполнил законного требования уполномоченного должностного лица о пр</w:t>
      </w:r>
      <w:r w:rsidRPr="00EA7D9F">
        <w:rPr>
          <w:sz w:val="22"/>
          <w:szCs w:val="22"/>
        </w:rPr>
        <w:t>охождении медицинского освидетельствования на состояние опьянения, чем нарушил требования п. 2.3.2 ПДД РФ (</w:t>
      </w:r>
      <w:r w:rsidRPr="00EA7D9F">
        <w:rPr>
          <w:sz w:val="22"/>
          <w:szCs w:val="22"/>
        </w:rPr>
        <w:t>л.д</w:t>
      </w:r>
      <w:r w:rsidRPr="00EA7D9F">
        <w:rPr>
          <w:sz w:val="22"/>
          <w:szCs w:val="22"/>
        </w:rPr>
        <w:t>. 1). Протокол составлен уполномоченным лицом, существенных недостатков, которые могли бы повлечь его недействительность, протокол не содержит;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 xml:space="preserve">- </w:t>
      </w:r>
      <w:r w:rsidRPr="00EA7D9F">
        <w:rPr>
          <w:sz w:val="22"/>
          <w:szCs w:val="22"/>
        </w:rPr>
        <w:t xml:space="preserve">протоколом серии 82 ОТ № 009497 </w:t>
      </w:r>
      <w:r w:rsidRPr="00EA7D9F">
        <w:rPr>
          <w:sz w:val="22"/>
          <w:szCs w:val="22"/>
        </w:rPr>
        <w:t>от</w:t>
      </w:r>
      <w:r w:rsidRPr="00EA7D9F">
        <w:rPr>
          <w:sz w:val="22"/>
          <w:szCs w:val="22"/>
        </w:rPr>
        <w:t xml:space="preserve"> </w:t>
      </w:r>
      <w:r w:rsidRPr="00EA7D9F">
        <w:rPr>
          <w:sz w:val="22"/>
          <w:szCs w:val="22"/>
        </w:rPr>
        <w:t>дата</w:t>
      </w:r>
      <w:r w:rsidRPr="00EA7D9F">
        <w:rPr>
          <w:sz w:val="22"/>
          <w:szCs w:val="22"/>
        </w:rPr>
        <w:t xml:space="preserve"> об отстранении </w:t>
      </w:r>
      <w:r w:rsidRPr="00EA7D9F">
        <w:rPr>
          <w:sz w:val="22"/>
          <w:szCs w:val="22"/>
        </w:rPr>
        <w:t>фио</w:t>
      </w:r>
      <w:r w:rsidRPr="00EA7D9F">
        <w:rPr>
          <w:sz w:val="22"/>
          <w:szCs w:val="22"/>
        </w:rPr>
        <w:t xml:space="preserve"> от управления транспортным средством ввиду наличия достаточных оснований полагать, что он находится в состоянии опьянения (</w:t>
      </w:r>
      <w:r w:rsidRPr="00EA7D9F">
        <w:rPr>
          <w:sz w:val="22"/>
          <w:szCs w:val="22"/>
        </w:rPr>
        <w:t>л.д</w:t>
      </w:r>
      <w:r w:rsidRPr="00EA7D9F">
        <w:rPr>
          <w:sz w:val="22"/>
          <w:szCs w:val="22"/>
        </w:rPr>
        <w:t>. 2);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 xml:space="preserve">- протоколом серии 61 АК № 608447 от дата о направлении </w:t>
      </w:r>
      <w:r w:rsidRPr="00EA7D9F">
        <w:rPr>
          <w:sz w:val="22"/>
          <w:szCs w:val="22"/>
        </w:rPr>
        <w:t>фио</w:t>
      </w:r>
      <w:r w:rsidRPr="00EA7D9F">
        <w:rPr>
          <w:sz w:val="22"/>
          <w:szCs w:val="22"/>
        </w:rPr>
        <w:t xml:space="preserve"> на ме</w:t>
      </w:r>
      <w:r w:rsidRPr="00EA7D9F">
        <w:rPr>
          <w:sz w:val="22"/>
          <w:szCs w:val="22"/>
        </w:rPr>
        <w:t xml:space="preserve">дицинское </w:t>
      </w:r>
      <w:r w:rsidRPr="00EA7D9F">
        <w:rPr>
          <w:sz w:val="22"/>
          <w:szCs w:val="22"/>
        </w:rPr>
        <w:t>освидетельствование</w:t>
      </w:r>
      <w:r w:rsidRPr="00EA7D9F">
        <w:rPr>
          <w:sz w:val="22"/>
          <w:szCs w:val="22"/>
        </w:rPr>
        <w:t xml:space="preserve"> на состояние опьянения ввиду отказа от прохождения освидетельствования на состояние алкогольного опьянения (</w:t>
      </w:r>
      <w:r w:rsidRPr="00EA7D9F">
        <w:rPr>
          <w:sz w:val="22"/>
          <w:szCs w:val="22"/>
        </w:rPr>
        <w:t>л.д</w:t>
      </w:r>
      <w:r w:rsidRPr="00EA7D9F">
        <w:rPr>
          <w:sz w:val="22"/>
          <w:szCs w:val="22"/>
        </w:rPr>
        <w:t>. 4);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- видеозаписью мер обеспечения производства по делу об административном правонарушении (</w:t>
      </w:r>
      <w:r w:rsidRPr="00EA7D9F">
        <w:rPr>
          <w:sz w:val="22"/>
          <w:szCs w:val="22"/>
        </w:rPr>
        <w:t>л.д</w:t>
      </w:r>
      <w:r w:rsidRPr="00EA7D9F">
        <w:rPr>
          <w:sz w:val="22"/>
          <w:szCs w:val="22"/>
        </w:rPr>
        <w:t xml:space="preserve">. 7). 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 xml:space="preserve">Указанными </w:t>
      </w:r>
      <w:r w:rsidRPr="00EA7D9F">
        <w:rPr>
          <w:sz w:val="22"/>
          <w:szCs w:val="22"/>
        </w:rPr>
        <w:t xml:space="preserve">доказательствами, оснований не доверять которым у мирового судьи не имеется, установлено, что </w:t>
      </w:r>
      <w:r w:rsidRPr="00EA7D9F">
        <w:rPr>
          <w:sz w:val="22"/>
          <w:szCs w:val="22"/>
        </w:rPr>
        <w:t>фио</w:t>
      </w:r>
      <w:r w:rsidRPr="00EA7D9F">
        <w:rPr>
          <w:sz w:val="22"/>
          <w:szCs w:val="22"/>
        </w:rPr>
        <w:t xml:space="preserve">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</w:t>
      </w:r>
      <w:r w:rsidRPr="00EA7D9F">
        <w:rPr>
          <w:sz w:val="22"/>
          <w:szCs w:val="22"/>
        </w:rPr>
        <w:t>идетельствование.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Протокол об административном правонарушении соответствует требованиям ст. 28.2 КоАП РФ, в нем зафиксированы все данные, необходимые для рассмотрения дела, в том числе, событие административного правонарушения, выразившееся в отказе водите</w:t>
      </w:r>
      <w:r w:rsidRPr="00EA7D9F">
        <w:rPr>
          <w:sz w:val="22"/>
          <w:szCs w:val="22"/>
        </w:rPr>
        <w:t xml:space="preserve">ля </w:t>
      </w:r>
      <w:r w:rsidRPr="00EA7D9F">
        <w:rPr>
          <w:sz w:val="22"/>
          <w:szCs w:val="22"/>
        </w:rPr>
        <w:t>фио</w:t>
      </w:r>
      <w:r w:rsidRPr="00EA7D9F">
        <w:rPr>
          <w:sz w:val="22"/>
          <w:szCs w:val="22"/>
        </w:rPr>
        <w:t xml:space="preserve"> при наличии признаков опьянения от прохождения медицинского освидетельствования. 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 xml:space="preserve">Требование сотрудника ГИБДД о прохождении медицинского освидетельствования являлось законным, поскольку </w:t>
      </w:r>
      <w:r w:rsidRPr="00EA7D9F">
        <w:rPr>
          <w:sz w:val="22"/>
          <w:szCs w:val="22"/>
        </w:rPr>
        <w:t>фио</w:t>
      </w:r>
      <w:r w:rsidRPr="00EA7D9F">
        <w:rPr>
          <w:sz w:val="22"/>
          <w:szCs w:val="22"/>
        </w:rPr>
        <w:t xml:space="preserve"> управлял транспортным средством, в то время как имелись все</w:t>
      </w:r>
      <w:r w:rsidRPr="00EA7D9F">
        <w:rPr>
          <w:sz w:val="22"/>
          <w:szCs w:val="22"/>
        </w:rPr>
        <w:t xml:space="preserve">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 xml:space="preserve">Правонарушение, предусмотренное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фио</w:t>
      </w:r>
      <w:r w:rsidRPr="00EA7D9F">
        <w:rPr>
          <w:sz w:val="22"/>
          <w:szCs w:val="22"/>
        </w:rPr>
        <w:t>, как водитель транспортного средства, знает или должен</w:t>
      </w:r>
      <w:r w:rsidRPr="00EA7D9F">
        <w:rPr>
          <w:sz w:val="22"/>
          <w:szCs w:val="22"/>
        </w:rPr>
        <w:t xml:space="preserve"> был знать  положения п. 2.3.2 Правил дорожного движения Российской Федерации, обязывающего водителя проходить по требованию сотрудников полиции освидетельствование на состояние опьянения. 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Составленные по делу об административном правонарушении процессуал</w:t>
      </w:r>
      <w:r w:rsidRPr="00EA7D9F">
        <w:rPr>
          <w:sz w:val="22"/>
          <w:szCs w:val="22"/>
        </w:rPr>
        <w:t xml:space="preserve">ьные документы соответствуют требованиям КоАП РФ, в </w:t>
      </w:r>
      <w:r w:rsidRPr="00EA7D9F">
        <w:rPr>
          <w:sz w:val="22"/>
          <w:szCs w:val="22"/>
        </w:rPr>
        <w:t>связи</w:t>
      </w:r>
      <w:r w:rsidRPr="00EA7D9F">
        <w:rPr>
          <w:sz w:val="22"/>
          <w:szCs w:val="22"/>
        </w:rPr>
        <w:t xml:space="preserve"> с чем являются допустимыми, достоверными, а в своей совокупности - достаточными доказательствами, собранными в соответствии с правилами </w:t>
      </w:r>
      <w:r w:rsidRPr="00EA7D9F">
        <w:rPr>
          <w:sz w:val="22"/>
          <w:szCs w:val="22"/>
        </w:rPr>
        <w:t>ст.ст</w:t>
      </w:r>
      <w:r w:rsidRPr="00EA7D9F">
        <w:rPr>
          <w:sz w:val="22"/>
          <w:szCs w:val="22"/>
        </w:rPr>
        <w:t>. 26.2, 26.11 КоАП РФ.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Оценив исследованные доказательств</w:t>
      </w:r>
      <w:r w:rsidRPr="00EA7D9F">
        <w:rPr>
          <w:sz w:val="22"/>
          <w:szCs w:val="22"/>
        </w:rPr>
        <w:t xml:space="preserve">а в совокупности, мировой судья приходит к выводу о том, что действия </w:t>
      </w:r>
      <w:r w:rsidRPr="00EA7D9F">
        <w:rPr>
          <w:sz w:val="22"/>
          <w:szCs w:val="22"/>
        </w:rPr>
        <w:t>фио</w:t>
      </w:r>
      <w:r w:rsidRPr="00EA7D9F">
        <w:rPr>
          <w:sz w:val="22"/>
          <w:szCs w:val="22"/>
        </w:rPr>
        <w:t xml:space="preserve"> следует квалифицировать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</w:t>
      </w:r>
      <w:r w:rsidRPr="00EA7D9F">
        <w:rPr>
          <w:sz w:val="22"/>
          <w:szCs w:val="22"/>
        </w:rPr>
        <w:t xml:space="preserve"> освидетельствования на состояние опьянения.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 xml:space="preserve">При назначении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и имущественное положение </w:t>
      </w:r>
      <w:r w:rsidRPr="00EA7D9F">
        <w:rPr>
          <w:sz w:val="22"/>
          <w:szCs w:val="22"/>
        </w:rPr>
        <w:t>фио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Совершенное деян</w:t>
      </w:r>
      <w:r w:rsidRPr="00EA7D9F">
        <w:rPr>
          <w:sz w:val="22"/>
          <w:szCs w:val="22"/>
        </w:rPr>
        <w:t>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Смягчающих и отягчающих административную ответственность обстояте</w:t>
      </w:r>
      <w:r w:rsidRPr="00EA7D9F">
        <w:rPr>
          <w:sz w:val="22"/>
          <w:szCs w:val="22"/>
        </w:rPr>
        <w:t>льств не установлено.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 xml:space="preserve">Оценив все изложенное в совокупности, мировой судья приходит к выводу о назначении </w:t>
      </w:r>
      <w:r w:rsidRPr="00EA7D9F">
        <w:rPr>
          <w:sz w:val="22"/>
          <w:szCs w:val="22"/>
        </w:rPr>
        <w:t>фио</w:t>
      </w:r>
      <w:r w:rsidRPr="00EA7D9F">
        <w:rPr>
          <w:sz w:val="22"/>
          <w:szCs w:val="22"/>
        </w:rPr>
        <w:t xml:space="preserve"> административного  наказания в пределах санкции ч. 1 ст. 12.26 КоАП РФ – в виде административного штрафа в размере сумма с лишением права управлени</w:t>
      </w:r>
      <w:r w:rsidRPr="00EA7D9F">
        <w:rPr>
          <w:sz w:val="22"/>
          <w:szCs w:val="22"/>
        </w:rPr>
        <w:t xml:space="preserve">я транспортными средствами сроком </w:t>
      </w:r>
      <w:r w:rsidRPr="00EA7D9F">
        <w:rPr>
          <w:sz w:val="22"/>
          <w:szCs w:val="22"/>
        </w:rPr>
        <w:t>на</w:t>
      </w:r>
      <w:r w:rsidRPr="00EA7D9F">
        <w:rPr>
          <w:sz w:val="22"/>
          <w:szCs w:val="22"/>
        </w:rPr>
        <w:t xml:space="preserve"> дата 6 месяцев.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Обстоятельств, влекущих прекращение производства по делу, не установлено. Срок давности привлечения к административной ответственности не истек.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 xml:space="preserve">На основании </w:t>
      </w:r>
      <w:r w:rsidRPr="00EA7D9F">
        <w:rPr>
          <w:sz w:val="22"/>
          <w:szCs w:val="22"/>
        </w:rPr>
        <w:t>вышеизложенного</w:t>
      </w:r>
      <w:r w:rsidRPr="00EA7D9F">
        <w:rPr>
          <w:sz w:val="22"/>
          <w:szCs w:val="22"/>
        </w:rPr>
        <w:t xml:space="preserve">, руководствуясь </w:t>
      </w:r>
      <w:r w:rsidRPr="00EA7D9F">
        <w:rPr>
          <w:sz w:val="22"/>
          <w:szCs w:val="22"/>
        </w:rPr>
        <w:t>ст.ст</w:t>
      </w:r>
      <w:r w:rsidRPr="00EA7D9F">
        <w:rPr>
          <w:sz w:val="22"/>
          <w:szCs w:val="22"/>
        </w:rPr>
        <w:t>. 27.10,</w:t>
      </w:r>
      <w:r w:rsidRPr="00EA7D9F">
        <w:rPr>
          <w:sz w:val="22"/>
          <w:szCs w:val="22"/>
        </w:rPr>
        <w:t xml:space="preserve"> 29.9, 29.10, 29.11, 32.6, 32.7 КоАП РФ, мировой судья</w:t>
      </w:r>
    </w:p>
    <w:p w:rsidR="00A77B3E" w:rsidRPr="00EA7D9F">
      <w:pPr>
        <w:rPr>
          <w:sz w:val="22"/>
          <w:szCs w:val="22"/>
        </w:rPr>
      </w:pP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ПОСТАНОВИЛ:</w:t>
      </w:r>
    </w:p>
    <w:p w:rsidR="00A77B3E" w:rsidRPr="00EA7D9F">
      <w:pPr>
        <w:rPr>
          <w:sz w:val="22"/>
          <w:szCs w:val="22"/>
        </w:rPr>
      </w:pP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 xml:space="preserve"> Признать </w:t>
      </w:r>
      <w:r w:rsidRPr="00EA7D9F">
        <w:rPr>
          <w:sz w:val="22"/>
          <w:szCs w:val="22"/>
        </w:rPr>
        <w:t>фио</w:t>
      </w:r>
      <w:r w:rsidRPr="00EA7D9F">
        <w:rPr>
          <w:sz w:val="22"/>
          <w:szCs w:val="22"/>
        </w:rPr>
        <w:t xml:space="preserve">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</w:t>
      </w:r>
      <w:r w:rsidRPr="00EA7D9F">
        <w:rPr>
          <w:sz w:val="22"/>
          <w:szCs w:val="22"/>
        </w:rPr>
        <w:t>инистративное наказание в виде штрафа в размере сумма с лишением права управления транспортными средствами на срок полтора года.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Разъяснить, что в соответствии со ст. 32.7 КоАП РФ, течение срока лишения специального права начинается со дня вступления в зак</w:t>
      </w:r>
      <w:r w:rsidRPr="00EA7D9F">
        <w:rPr>
          <w:sz w:val="22"/>
          <w:szCs w:val="22"/>
        </w:rPr>
        <w:t xml:space="preserve">онную силу постановления о назначении административного наказания в виде лишения соответствующего специального права. </w:t>
      </w:r>
      <w:r w:rsidRPr="00EA7D9F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</w:t>
      </w:r>
      <w:r w:rsidRPr="00EA7D9F">
        <w:rPr>
          <w:sz w:val="22"/>
          <w:szCs w:val="22"/>
        </w:rPr>
        <w:t>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</w:t>
      </w:r>
      <w:r w:rsidRPr="00EA7D9F">
        <w:rPr>
          <w:sz w:val="22"/>
          <w:szCs w:val="22"/>
        </w:rPr>
        <w:t>атьи 32.6 настоящего Кодекса, ранее не были изъяты в</w:t>
      </w:r>
      <w:r w:rsidRPr="00EA7D9F">
        <w:rPr>
          <w:sz w:val="22"/>
          <w:szCs w:val="22"/>
        </w:rPr>
        <w:t xml:space="preserve"> </w:t>
      </w:r>
      <w:r w:rsidRPr="00EA7D9F">
        <w:rPr>
          <w:sz w:val="22"/>
          <w:szCs w:val="22"/>
        </w:rPr>
        <w:t>соответствии</w:t>
      </w:r>
      <w:r w:rsidRPr="00EA7D9F">
        <w:rPr>
          <w:sz w:val="22"/>
          <w:szCs w:val="22"/>
        </w:rPr>
        <w:t xml:space="preserve">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</w:t>
      </w:r>
      <w:r w:rsidRPr="00EA7D9F">
        <w:rPr>
          <w:sz w:val="22"/>
          <w:szCs w:val="22"/>
        </w:rPr>
        <w:t xml:space="preserve">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</w:t>
      </w:r>
      <w:r w:rsidRPr="00EA7D9F">
        <w:rPr>
          <w:sz w:val="22"/>
          <w:szCs w:val="22"/>
        </w:rPr>
        <w:t>специального права начинается со дня сдачи лицом либо изъятия у него соответствующего удостовере</w:t>
      </w:r>
      <w:r w:rsidRPr="00EA7D9F">
        <w:rPr>
          <w:sz w:val="22"/>
          <w:szCs w:val="22"/>
        </w:rPr>
        <w:t xml:space="preserve">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Возложить исполнение настоящего постановления в части лишения права управления т</w:t>
      </w:r>
      <w:r w:rsidRPr="00EA7D9F">
        <w:rPr>
          <w:sz w:val="22"/>
          <w:szCs w:val="22"/>
        </w:rPr>
        <w:t xml:space="preserve">ранспортным средством на ОГИБДД ОМВД России по адрес, куда обязать </w:t>
      </w:r>
      <w:r w:rsidRPr="00EA7D9F">
        <w:rPr>
          <w:sz w:val="22"/>
          <w:szCs w:val="22"/>
        </w:rPr>
        <w:t>фио</w:t>
      </w:r>
      <w:r w:rsidRPr="00EA7D9F">
        <w:rPr>
          <w:sz w:val="22"/>
          <w:szCs w:val="22"/>
        </w:rPr>
        <w:t xml:space="preserve"> сдать разрешение на право управления транспортными средствами в течение 3-х рабочих дней со дня вступления постановления в законную силу (в случае, если разрешение не было сдано ранее).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 xml:space="preserve">Штраф подлежит перечислению на следующие реквизиты: наименование получателя платежа – УФК по адрес (ОМВД России по адрес); номер счета получателя платежа - 40102810645370000035; банк получателя – Отделение адрес Банка России; БИК – телефон; </w:t>
      </w:r>
      <w:r w:rsidRPr="00EA7D9F">
        <w:rPr>
          <w:sz w:val="22"/>
          <w:szCs w:val="22"/>
        </w:rPr>
        <w:t>кор.сч</w:t>
      </w:r>
      <w:r w:rsidRPr="00EA7D9F">
        <w:rPr>
          <w:sz w:val="22"/>
          <w:szCs w:val="22"/>
        </w:rPr>
        <w:t>. 031006</w:t>
      </w:r>
      <w:r w:rsidRPr="00EA7D9F">
        <w:rPr>
          <w:sz w:val="22"/>
          <w:szCs w:val="22"/>
        </w:rPr>
        <w:t>43000000017500, КПП – телефон, ИНН – телефон, код ОКТМО телефон, КБК: 18811601123010001140, наименование платежа – УИН 18810491211500001409.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 xml:space="preserve">Разъяснить, что в соответствии со ст. 32.2 КоАП РФ, административный штраф должен быть уплачен лицом, привлеченным </w:t>
      </w:r>
      <w:r w:rsidRPr="00EA7D9F">
        <w:rPr>
          <w:sz w:val="22"/>
          <w:szCs w:val="22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>Разъяснить положения ч. 1 ст. 20.25 КоАП РФ, в соответствии с которыми неуплата а</w:t>
      </w:r>
      <w:r w:rsidRPr="00EA7D9F">
        <w:rPr>
          <w:sz w:val="22"/>
          <w:szCs w:val="22"/>
        </w:rPr>
        <w:t xml:space="preserve">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 w:rsidRPr="00EA7D9F">
        <w:rPr>
          <w:sz w:val="22"/>
          <w:szCs w:val="22"/>
        </w:rPr>
        <w:t>либо обязательные работы на срок до пятидесяти часов.</w:t>
      </w: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 xml:space="preserve">            Постановление может быть обжаловано в </w:t>
      </w:r>
      <w:r w:rsidRPr="00EA7D9F">
        <w:rPr>
          <w:sz w:val="22"/>
          <w:szCs w:val="22"/>
        </w:rPr>
        <w:t>Алуштинский</w:t>
      </w:r>
      <w:r w:rsidRPr="00EA7D9F">
        <w:rPr>
          <w:sz w:val="22"/>
          <w:szCs w:val="22"/>
        </w:rPr>
        <w:t xml:space="preserve"> городской суд адрес в течение десяти суток с момента вручения или получения копии постановления, через мирового судью судебного участка № 23</w:t>
      </w:r>
      <w:r w:rsidRPr="00EA7D9F">
        <w:rPr>
          <w:sz w:val="22"/>
          <w:szCs w:val="22"/>
        </w:rPr>
        <w:t xml:space="preserve"> Алуштинского судебного района (городской адрес) адрес. </w:t>
      </w:r>
    </w:p>
    <w:p w:rsidR="00A77B3E" w:rsidRPr="00EA7D9F">
      <w:pPr>
        <w:rPr>
          <w:sz w:val="22"/>
          <w:szCs w:val="22"/>
        </w:rPr>
      </w:pPr>
    </w:p>
    <w:p w:rsidR="00A77B3E" w:rsidRPr="00EA7D9F">
      <w:pPr>
        <w:rPr>
          <w:sz w:val="22"/>
          <w:szCs w:val="22"/>
        </w:rPr>
      </w:pPr>
    </w:p>
    <w:p w:rsidR="00A77B3E" w:rsidRPr="00EA7D9F">
      <w:pPr>
        <w:rPr>
          <w:sz w:val="22"/>
          <w:szCs w:val="22"/>
        </w:rPr>
      </w:pPr>
      <w:r w:rsidRPr="00EA7D9F">
        <w:rPr>
          <w:sz w:val="22"/>
          <w:szCs w:val="22"/>
        </w:rPr>
        <w:t xml:space="preserve">           Мировой судья:                                                                                 </w:t>
      </w:r>
      <w:r w:rsidRPr="00EA7D9F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9F"/>
    <w:rsid w:val="00A77B3E"/>
    <w:rsid w:val="00EA7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A7D9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A7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