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5-23-151/2021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фиоА,, личность установлена по паспорту гражданина Российской Федерации;</w:t>
      </w:r>
    </w:p>
    <w:p w:rsidR="00A77B3E">
      <w:r>
        <w:t>потерпевшей –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фио, паспортные данные, адрес, зарегистрирован и проживает по адресу: адрес, адрес, официально не трудоустроен, ранее к административной ответственности не привлекался,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гражданин фио нанес побои фио,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 xml:space="preserve">фио в судебном заседании вину во вменяемом ему административном правонарушении  признал, обстоятельств, изложенных в протоколе об административном правонарушении не оспаривал.  </w:t>
      </w:r>
    </w:p>
    <w:p w:rsidR="00A77B3E">
      <w:r>
        <w:t>Потерпевшая фио свои объяснения, данные в ходе проверочных мероприятий по её заявлению от дата поддержала, просила строго фио не наказывать, в настоящее время к фио претензий не имеет.</w:t>
      </w:r>
    </w:p>
    <w:p w:rsidR="00A77B3E">
      <w:r>
        <w:t>Мировой судья, заслушав участников судебного заседания,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 от дата, заключением эксперта №317 от дата, объяснениями  фио, не доверять которым, у суда оснований не имеется.  </w:t>
      </w:r>
    </w:p>
    <w:p w:rsidR="00A77B3E">
      <w: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деяния, влечет:</w:t>
      </w:r>
    </w:p>
    <w:p w:rsidR="00A77B3E">
      <w:r>
        <w:t>а) наложение административного штрафа в размере от 5 000 до сумма;</w:t>
      </w:r>
    </w:p>
    <w:p w:rsidR="00A77B3E">
      <w:r>
        <w:t>б) либо административный арест на срок от 10 до 15 суток;</w:t>
      </w:r>
    </w:p>
    <w:p w:rsidR="00A77B3E">
      <w:r>
        <w:t>в) либо обязательные работы на срок от 60 до 120 часов.</w:t>
      </w:r>
    </w:p>
    <w:p w:rsidR="00A77B3E">
      <w:r>
        <w:t>Объектом правонарушения по ст. 6.1.1 КоАП РФ являются общественные отношения в сфере здоровья граждан.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</w:t>
      </w:r>
    </w:p>
    <w:p w:rsidR="00A77B3E">
      <w:r>
        <w:t>б) и не содержат уголовно наказуемого деяния.</w:t>
      </w:r>
    </w:p>
    <w:p w:rsidR="00A77B3E">
      <w:r>
        <w:t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</w:t>
      </w:r>
    </w:p>
    <w:p w:rsidR="00A77B3E">
      <w:r>
        <w:t xml:space="preserve"> 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</w:t>
        <w:tab/>
        <w:t>Установлены обстоятельства смягчающие административную ответственность – раскаяние, признание вины.</w:t>
      </w:r>
    </w:p>
    <w:p w:rsidR="00A77B3E">
      <w:r>
        <w:t>фио имеет постоянное место жительства, неофициально трудоустроен, 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признать виновным в совершении административного правонарушения, ответственность за которое установлена статьей 6.1.1 КоАП РФ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