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5-23-155/2020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 xml:space="preserve">зарегистрирован и проживает по адресу: адрес, официально не трудоустроен, </w:t>
      </w:r>
      <w:r>
        <w:t>раннее</w:t>
      </w:r>
      <w:r>
        <w:t xml:space="preserve"> к административной ответственности не привлекался,  </w:t>
      </w:r>
    </w:p>
    <w:p w:rsidR="00A77B3E">
      <w:r>
        <w:t xml:space="preserve">о совершении административного </w:t>
      </w:r>
      <w:r>
        <w:t>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 xml:space="preserve">дата в время во внутренних морских водах Российской Федерации Черного моря, в районе пирса центральной набережной адрес, в районе дома №27 по адрес , </w:t>
      </w:r>
      <w:r>
        <w:t>фио</w:t>
      </w:r>
      <w:r>
        <w:t>, нарушил правила, регламентирующих ры</w:t>
      </w:r>
      <w:r>
        <w:t>боловство, за исключением случаев, предусмотренных частью 2 статьи 8.17 КоАП РФ.</w:t>
      </w:r>
    </w:p>
    <w:p w:rsidR="00A77B3E">
      <w:r>
        <w:t>фио</w:t>
      </w:r>
      <w:r>
        <w:t xml:space="preserve">, нарушил правила рыболовства, а именно осуществлял любительское и спортивное рыболовство с использованием запрещенного орудия добычи (вылова) сетчатое полотно. Нарушил п. </w:t>
      </w:r>
      <w:r>
        <w:t xml:space="preserve">54.1 Приказа Министерства сельского хозяйства Российской Федерации от дата № 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>
      <w:r>
        <w:t>фио</w:t>
      </w:r>
      <w:r>
        <w:t xml:space="preserve"> в судебное заседание не явился, о дате и месте проведения судебного заседания был </w:t>
      </w:r>
      <w:r>
        <w:t xml:space="preserve">извещен надлежащим образом, приняв от секретаря судебного заседания телефонограмму, ходатайствовал о рассмотрении протокола об административном правонарушении в его отсутствие. </w:t>
      </w:r>
    </w:p>
    <w:p w:rsidR="00A77B3E">
      <w:r>
        <w:t>Мировой судья, исследовав материалы дела об административном правонарушении, п</w:t>
      </w:r>
      <w:r>
        <w:t>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</w:t>
      </w:r>
      <w:r>
        <w:t>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 </w:t>
      </w:r>
      <w:r>
        <w:t>фио</w:t>
      </w:r>
      <w:r>
        <w:t xml:space="preserve">, </w:t>
      </w:r>
      <w:r>
        <w:t>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орудия вылова водных биологических ресурсов – сетчатое полотно син</w:t>
      </w:r>
      <w:r>
        <w:t>его цвета длиной – 155 см., шириной 130 см., изъятая протоколом изъятия вещей от дата.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</w:t>
      </w:r>
      <w:r>
        <w:t xml:space="preserve">ии административного штрафа в законную силу, оно подлежит привлечению к административной ответственности по ст. 20.25 КоАП </w:t>
      </w:r>
      <w:r>
        <w:t>РФ, влекущей наложение штрафа в двукратном размере суммы неуплаченного штрафа, но не сумма прописью, либо административный арест на с</w:t>
      </w:r>
      <w:r>
        <w:t xml:space="preserve">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>Реквизиты для оплаты штрафов:</w:t>
      </w:r>
    </w:p>
    <w:p w:rsidR="00A77B3E">
      <w:r>
        <w:t>Получатель: УФК по адрес (Минист</w:t>
      </w:r>
      <w:r>
        <w:t>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, УИН 18900985560200002106.</w:t>
      </w:r>
    </w:p>
    <w:p w:rsidR="00A77B3E">
      <w:r>
        <w:t>.</w:t>
      </w:r>
    </w:p>
    <w:p w:rsidR="00A77B3E">
      <w:r>
        <w:t xml:space="preserve">Мировой судья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6"/>
    <w:rsid w:val="00206F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