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5-23-156/2019</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 рассмотрев материалы дела об административном правонарушении в отношении </w:t>
      </w:r>
    </w:p>
    <w:p w:rsidR="00A77B3E">
      <w:r>
        <w:t xml:space="preserve">фио, паспортные данные, зарегистрированной и проживающей по адресу: адрес, </w:t>
      </w:r>
    </w:p>
    <w:p w:rsidR="00A77B3E">
      <w:r>
        <w:t xml:space="preserve">о совершении административного правонарушения, предусмотренного 19.5 ч.25 КоАП РФ </w:t>
      </w:r>
    </w:p>
    <w:p w:rsidR="00A77B3E"/>
    <w:p w:rsidR="00A77B3E">
      <w:r>
        <w:t>установил:</w:t>
      </w:r>
    </w:p>
    <w:p w:rsidR="00A77B3E"/>
    <w:p w:rsidR="00A77B3E">
      <w:r>
        <w:t>дата фио не выполнила предписание федерального органа, осуществляющего государственный земельный надзор, от дата, об устранении нарушений земельного законодательства, при следующих обстоятельствах, чем совершила административное правонарушение, предусмотренное ч. 25 ст. 19.5 КоАП РФ.</w:t>
      </w:r>
    </w:p>
    <w:p w:rsidR="00A77B3E">
      <w:r>
        <w:t xml:space="preserve">          В судебное заседание фио не явилась.  Суд предпринял меры по  её извещению: по адресу регистрации по месту жительства по почте заказным письмом с уведомлением была направлена судебная повестка, которая не была получена фио и выслана в адрес суда за истечением срока хранения. </w:t>
      </w:r>
    </w:p>
    <w:p w:rsidR="00A77B3E">
      <w:r>
        <w:t xml:space="preserve"> На основании положений ч. 2 ст. 25.1 КоАП РФ, п. 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Мировой судья, исследовав представленные суду доказательства, приходит к следующему.</w:t>
      </w:r>
    </w:p>
    <w:p w:rsidR="00A77B3E">
      <w:r>
        <w:t>Судом установлено, что дата фио органом государственного земельного надзора за самовольное занятие земельного участка площадью 71 кв.м. (0, 0071 га), расположенного по адресу: адрес, в районе многоквартирного дома № 19, используемого ею под размещение трехэтажного объекта незавершенного строительства, было выдано предписание с требованием устранить выявленное нарушение требование земельного законодательства. Для выполнения требования предписания фио был установлен срок до дата, что подтверждается копией предписания, направленного в адрес фио по адресу ее регистрации и возвратившегося в орган государственного земельного надзора за истечением срока хранения (л.д. 6-7).</w:t>
      </w:r>
    </w:p>
    <w:p w:rsidR="00A77B3E">
      <w:r>
        <w:t xml:space="preserve">В период с дата по дата в отношении фио на основании распоряжения органа государственного надзора была проведена внеплановая выездная проверка, в том числе с целью проверки исполнения ранее выданного предписания об устранении нарушений земельного законодательства (л.д. 1). </w:t>
      </w:r>
    </w:p>
    <w:p w:rsidR="00A77B3E">
      <w:r>
        <w:t xml:space="preserve">По результатам проведенной проверки органом государственного земельного надзора был составлен акт № 112 от дата, из которого следует, что требование предписания фио выполнено не было, она продолжает использовать для размещения трехэтажного строения, правоустанавливающие документы на которое отсутствует, земельный участок площадью 71 кв.м. (0,0071 га), расположенный по адресу: адрес, в районе дома № 19, без наличия прав на использование земельного участка, что является нарушением требований земельного законодательства (л.д. 10-13). </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Таким образом, мировой судья приходит к выводу о том, что фио не исполнила предписание федерального органа, осуществляющего государственный земельный надзор, об устранении нарушения требований земельного законодательства.</w:t>
      </w:r>
    </w:p>
    <w:p w:rsidR="00A77B3E">
      <w:r>
        <w:t xml:space="preserve"> При таких обстоятельствах бездействие фио квалифицируется по ч. 25 ст. 19.5 КоАП РФ, как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w:t>
      </w:r>
    </w:p>
    <w:p w:rsidR="00A77B3E">
      <w:r>
        <w:t>При назначении наказания учитывается характер совершенного правонарушения, его последствия, личность фио, ее имущественное и семейное положение.</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С учетом личности виновной, характера совершенного административного правонарушения, отсутствием обстоятельств, отягчающих административную ответственность, полагаю возможным назначить фио наказание в виде штрафа, установленного санкцией ч. 25 ст. 19.5 КоАП РФ для граждан, в минимальном размере.</w:t>
      </w:r>
    </w:p>
    <w:p w:rsidR="00A77B3E">
      <w:r>
        <w:t>Срок давности привлечения лица к административной ответственности не истек. Обстоятельств, влекущих прекращение производство по делу об административном правонарушении, не установлено.</w:t>
      </w:r>
    </w:p>
    <w:p w:rsidR="00A77B3E">
      <w:r>
        <w:t>На основании изложенного, руководствуясь ст. ст. 29.9-29.11 КоАП РФ, мировой судья</w:t>
      </w:r>
    </w:p>
    <w:p w:rsidR="00A77B3E"/>
    <w:p w:rsidR="00A77B3E">
      <w:r>
        <w:t>ПОСТАНОВИЛ:</w:t>
      </w:r>
    </w:p>
    <w:p w:rsidR="00A77B3E"/>
    <w:p w:rsidR="00A77B3E">
      <w:r>
        <w:t>Признать фио виновной в совершении административного правонарушения, предусмотренного ч. 25 ст. 19.5 КоАП РФ, и назначить ей наказание в виде административного штрафа в размере сумма.</w:t>
      </w:r>
    </w:p>
    <w:p w:rsidR="00A77B3E">
      <w:r>
        <w:t>Штраф  подлежит перечислению на следующие реквизиты: получатель - УФК  по адрес (Государственный комитет по государственной регистрации и кадастру по адрес), ИНН телефон, КПП телефон, Отделение адрес, БИК – телефон, р/с 40101810335100010001, ОКТМО телефон, КБК телефон телефон.</w:t>
      </w:r>
    </w:p>
    <w:p w:rsidR="00A77B3E">
      <w:r>
        <w:t>Разъяснить,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