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5-23-157/2024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– фио, рассмотрев протокол об административном правонарушении в отношении  генерального директора наименование организации (адрес РЕСПУБЛИКА, АЛУШТА ГОРОД, ЧАЙКА ПОСЕЛОК, БАГРОВА УЛИЦА, ДОМ 12, ЛИТЕРА А, ПОМЕЩЕНИЕ 8, ОГРН: 1199112012208, Дата присвоения ОГРН: дата, ИНН: телефон, КПП: телефон, ГЕНЕРАЛЬНЫЙ ДИРЕКТОР: фио) фио, паспортные данные, зарегистрированной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генеральным директором наименование организации по  адресу: адрес, литер «А» помещение 8, не представила в налоговый орган расчет по страховым взносам за первый квартал дата, предельный срок предоставления которой истек дата.  Фактически расчет представлена дата.</w:t>
      </w:r>
    </w:p>
    <w:p w:rsidR="00A77B3E">
      <w:r>
        <w:t xml:space="preserve">Таким образом, расчет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РФ. 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наименование организации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