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5-23-169/2020</w:t>
      </w:r>
    </w:p>
    <w:p w:rsidR="00A77B3E"/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                            </w:t>
      </w:r>
    </w:p>
    <w:p w:rsidR="00A77B3E">
      <w:r>
        <w:t xml:space="preserve">Мировой судья судебного участка № 23 Алуштинского судебного района </w:t>
      </w:r>
      <w:r>
        <w:t>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материал в отношении </w:t>
      </w:r>
      <w:r>
        <w:t>фио</w:t>
      </w:r>
      <w:r>
        <w:t>, паспортные данные УССР, зарегистрирован и проживает по адресу: адрес,</w:t>
      </w:r>
      <w:r>
        <w:t>; гражданин РФ, официально не трудоустроен, ранее привлекался к административной ответственности; о совершении админ</w:t>
      </w:r>
      <w:r>
        <w:t>истративного правонарушения, предусмотренного ст.12.8 ч.3 КоАП РФ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на адрес, водитель </w:t>
      </w:r>
      <w:r>
        <w:t>фио</w:t>
      </w:r>
      <w:r>
        <w:t>, управлял транспортным средством – марка автомобиля государственный регистрационный знак</w:t>
      </w:r>
      <w:r>
        <w:t>, находясь в состоянии алкогольного опьянения,</w:t>
      </w:r>
      <w:r>
        <w:t xml:space="preserve"> не имея права управления транспортным средством, чем нарушил п. 2.7 ПДД РФ.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  признал, в содеянном раскаялся, просил строго не наказывать. </w:t>
      </w:r>
    </w:p>
    <w:p w:rsidR="00A77B3E">
      <w:r>
        <w:t>Мировой судья, исследовав материалы дел</w:t>
      </w:r>
      <w:r>
        <w:t>а об административном правонарушении, приходит к следующему: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</w:t>
      </w:r>
      <w:r>
        <w:t>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</w:t>
      </w:r>
      <w: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</w:t>
      </w:r>
      <w:r>
        <w:t xml:space="preserve"> Постановлением Правительства РФ от дата № 475, вступившим в силу с дата.,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</w:t>
      </w:r>
      <w:r>
        <w:t>тоянии опьянения.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</w:t>
      </w:r>
      <w:r>
        <w:t xml:space="preserve">стояние опьянения №324 от дата, не доверять которым у суда оснований не имеется.  </w:t>
      </w:r>
    </w:p>
    <w:p w:rsidR="00A77B3E">
      <w:r>
        <w:t>Как следует из акта освидетельствования на состояние опьянения, проведенного в отношении</w:t>
      </w:r>
      <w:r>
        <w:t>, было установлено состояние наркотического опьянения, необходимого для п</w:t>
      </w:r>
      <w:r>
        <w:t xml:space="preserve">ривлечения его к административной ответственности, предусмотренной ст. 12.8 ч.3 КоАП РФ. </w:t>
      </w:r>
    </w:p>
    <w:p w:rsidR="00A77B3E">
      <w:r>
        <w:t xml:space="preserve">В соответствии с актом №324 от дата в моче водителя </w:t>
      </w:r>
      <w:r>
        <w:t>обнаружен</w:t>
      </w:r>
      <w:r>
        <w:t xml:space="preserve"> а-</w:t>
      </w:r>
      <w:r>
        <w:t>пирролидиновалероферон</w:t>
      </w:r>
      <w:r>
        <w:t xml:space="preserve">. </w:t>
      </w:r>
    </w:p>
    <w:p w:rsidR="00A77B3E">
      <w:r>
        <w:t>Протокол, имеющийся в деле соответствует форме, установленной при</w:t>
      </w:r>
      <w:r>
        <w:t>казом МВД РФ.</w:t>
      </w:r>
    </w:p>
    <w:p w:rsidR="00A77B3E">
      <w:r>
        <w:t xml:space="preserve">Согласно справки ГИБДД, </w:t>
      </w:r>
      <w:r>
        <w:t>фио</w:t>
      </w:r>
      <w:r>
        <w:t xml:space="preserve"> водительское удостоверение не получал.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 xml:space="preserve">состава  </w:t>
      </w:r>
      <w:r>
        <w:t xml:space="preserve"> административного правонарушения, предусмотренного ст. 12.8 ч.3  КоАП РФ. </w:t>
      </w:r>
    </w:p>
    <w:p w:rsidR="00A77B3E">
      <w:r>
        <w:t>Обстоятельств, отягчающих административную ответственность 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</w:t>
      </w:r>
      <w:r>
        <w:t>вуясь ст. 12.8 ч.3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, паспортные данные, подвергнуть административному наказанию в виде административного ареста сроком на 10 (десять) суток. </w:t>
      </w:r>
    </w:p>
    <w:p w:rsidR="00A77B3E">
      <w:r>
        <w:t>Срок  ареста исчислять с дата с время.</w:t>
      </w:r>
    </w:p>
    <w:p w:rsidR="00A77B3E">
      <w:r>
        <w:t>Постановление может быть обжалован</w:t>
      </w:r>
      <w:r>
        <w:t xml:space="preserve">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A9"/>
    <w:rsid w:val="006200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