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Дело № 5-23-180/2021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ПОСТАНОВЛЕНИЕ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по делу об административном правонарушении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дата                                                          адрес</w:t>
      </w: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          </w:t>
      </w:r>
      <w:r w:rsidRPr="00D36687">
        <w:rPr>
          <w:sz w:val="22"/>
          <w:szCs w:val="22"/>
        </w:rPr>
        <w:t>И.о</w:t>
      </w:r>
      <w:r w:rsidRPr="00D36687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>, с участием лица, в отношении которого ведется прои</w:t>
      </w:r>
      <w:r w:rsidRPr="00D36687">
        <w:rPr>
          <w:sz w:val="22"/>
          <w:szCs w:val="22"/>
        </w:rPr>
        <w:t xml:space="preserve">зводство по делу об административном правонарушении, -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, потерпевшей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,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>, паспортные данные</w:t>
      </w:r>
      <w:r w:rsidRPr="00D36687">
        <w:rPr>
          <w:sz w:val="22"/>
          <w:szCs w:val="22"/>
        </w:rPr>
        <w:t>, гражданина РФ, женатого, имеющего на иждивени</w:t>
      </w:r>
      <w:r w:rsidRPr="00D36687">
        <w:rPr>
          <w:sz w:val="22"/>
          <w:szCs w:val="22"/>
        </w:rPr>
        <w:t xml:space="preserve">и двоих несовершеннолетних детей: </w:t>
      </w:r>
      <w:r w:rsidRPr="00D36687">
        <w:rPr>
          <w:sz w:val="22"/>
          <w:szCs w:val="22"/>
        </w:rPr>
        <w:t xml:space="preserve">паспортные данные, работающего </w:t>
      </w:r>
      <w:r w:rsidRPr="00D36687">
        <w:rPr>
          <w:sz w:val="22"/>
          <w:szCs w:val="22"/>
        </w:rPr>
        <w:t xml:space="preserve">наименование организации, зарегистрированного по адресу: адрес, проживающего по адресу: адрес,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по ст. 6.1.1 Кодекса Российской Федерации об административных правонарушения</w:t>
      </w:r>
      <w:r w:rsidRPr="00D36687">
        <w:rPr>
          <w:sz w:val="22"/>
          <w:szCs w:val="22"/>
        </w:rPr>
        <w:t>х (далее по тексту – КоАП РФ),</w:t>
      </w: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УСТАНОВИЛ: </w:t>
      </w: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дата </w:t>
      </w:r>
      <w:r w:rsidRPr="00D36687">
        <w:rPr>
          <w:sz w:val="22"/>
          <w:szCs w:val="22"/>
        </w:rPr>
        <w:t>в</w:t>
      </w:r>
      <w:r w:rsidRPr="00D36687">
        <w:rPr>
          <w:sz w:val="22"/>
          <w:szCs w:val="22"/>
        </w:rPr>
        <w:t xml:space="preserve"> время по месту жительства по адресу: адрес, нанес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один удар рукой в область плеча и толкнул, от чего потерпевшая упала на пол, испытав физическую боль. В результате противоправных действий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были причинены телесные повреждения в виде кровоподтека по </w:t>
      </w:r>
      <w:r w:rsidRPr="00D36687">
        <w:rPr>
          <w:sz w:val="22"/>
          <w:szCs w:val="22"/>
        </w:rPr>
        <w:t>задне</w:t>
      </w:r>
      <w:r w:rsidRPr="00D36687">
        <w:rPr>
          <w:sz w:val="22"/>
          <w:szCs w:val="22"/>
        </w:rPr>
        <w:t>-наружной поверхности средней трети левого предплечья, кровоподтека по задней поверхности правой кисти, не причинившие вред здоровью и не повлекшие за собой последствий, указанных в ст. 115 У</w:t>
      </w:r>
      <w:r w:rsidRPr="00D36687">
        <w:rPr>
          <w:sz w:val="22"/>
          <w:szCs w:val="22"/>
        </w:rPr>
        <w:t xml:space="preserve">К РФ. Тем самым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совершил правонарушение, предусмотренное ст. 6.1.1 КоАП РФ.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в суде виновным себя в совершении административного правонарушения признал полностью.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Исследовав представленные материалы дела, полагаю, что вина его полностью установлена </w:t>
      </w:r>
      <w:r w:rsidRPr="00D36687">
        <w:rPr>
          <w:sz w:val="22"/>
          <w:szCs w:val="22"/>
        </w:rPr>
        <w:t xml:space="preserve">и подтверждается совокупностью собранных по делу доказательств, а именно: показаниями допрошенной в суде потерпевшей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об обстоятельствах происшедшего; протоколом об административном правонарушении серии РК № 376447 </w:t>
      </w:r>
      <w:r w:rsidRPr="00D36687">
        <w:rPr>
          <w:sz w:val="22"/>
          <w:szCs w:val="22"/>
        </w:rPr>
        <w:t>от</w:t>
      </w:r>
      <w:r w:rsidRPr="00D36687">
        <w:rPr>
          <w:sz w:val="22"/>
          <w:szCs w:val="22"/>
        </w:rPr>
        <w:t xml:space="preserve"> </w:t>
      </w:r>
      <w:r w:rsidRPr="00D36687">
        <w:rPr>
          <w:sz w:val="22"/>
          <w:szCs w:val="22"/>
        </w:rPr>
        <w:t>дата</w:t>
      </w:r>
      <w:r w:rsidRPr="00D36687">
        <w:rPr>
          <w:sz w:val="22"/>
          <w:szCs w:val="22"/>
        </w:rPr>
        <w:t>, составленным уполномоченным д</w:t>
      </w:r>
      <w:r w:rsidRPr="00D36687">
        <w:rPr>
          <w:sz w:val="22"/>
          <w:szCs w:val="22"/>
        </w:rPr>
        <w:t xml:space="preserve">олжностным лицом, с соблюдением требований КоАП РФ; </w:t>
      </w:r>
      <w:r w:rsidRPr="00D36687">
        <w:rPr>
          <w:sz w:val="22"/>
          <w:szCs w:val="22"/>
        </w:rPr>
        <w:t xml:space="preserve">копия протокола вручена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>. 2); рапортами сотрудников полиции о совершенном правонарушении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>. 5, 6)</w:t>
      </w:r>
      <w:r w:rsidRPr="00D36687">
        <w:rPr>
          <w:sz w:val="22"/>
          <w:szCs w:val="22"/>
        </w:rPr>
        <w:t>; рапортом сотрудника полиции о принятии сообщения о правонарушении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 xml:space="preserve">. 3); заявлением потерпевшей о привлечении к ответственности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>, причинившего ей телесные повреждения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>. 4);</w:t>
      </w:r>
      <w:r w:rsidRPr="00D36687">
        <w:rPr>
          <w:sz w:val="22"/>
          <w:szCs w:val="22"/>
        </w:rPr>
        <w:t xml:space="preserve"> письменным объяснением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об обстоятельствах совершенного в отношении </w:t>
      </w:r>
      <w:r w:rsidRPr="00D36687">
        <w:rPr>
          <w:sz w:val="22"/>
          <w:szCs w:val="22"/>
        </w:rPr>
        <w:t>нее правонарушения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 xml:space="preserve">. 5); </w:t>
      </w:r>
      <w:r w:rsidRPr="00D36687">
        <w:rPr>
          <w:sz w:val="22"/>
          <w:szCs w:val="22"/>
        </w:rPr>
        <w:t xml:space="preserve">заключением эксперта № 92 от дата об обнаружении у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телесных повреждений в виде кровоподтека по </w:t>
      </w:r>
      <w:r w:rsidRPr="00D36687">
        <w:rPr>
          <w:sz w:val="22"/>
          <w:szCs w:val="22"/>
        </w:rPr>
        <w:t>задне</w:t>
      </w:r>
      <w:r w:rsidRPr="00D36687">
        <w:rPr>
          <w:sz w:val="22"/>
          <w:szCs w:val="22"/>
        </w:rPr>
        <w:t>-наружной поверхности средней трети левого предплечья, кровоподтека по задней поверхности правой кисти, не повлекших за соб</w:t>
      </w:r>
      <w:r w:rsidRPr="00D36687">
        <w:rPr>
          <w:sz w:val="22"/>
          <w:szCs w:val="22"/>
        </w:rPr>
        <w:t>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</w:t>
      </w:r>
      <w:r w:rsidRPr="00D36687">
        <w:rPr>
          <w:sz w:val="22"/>
          <w:szCs w:val="22"/>
        </w:rPr>
        <w:t>л.д</w:t>
      </w:r>
      <w:r w:rsidRPr="00D36687">
        <w:rPr>
          <w:sz w:val="22"/>
          <w:szCs w:val="22"/>
        </w:rPr>
        <w:t xml:space="preserve">. 11-12).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Таким образом, оценив все собранные по делу доказательства в их с</w:t>
      </w:r>
      <w:r w:rsidRPr="00D36687">
        <w:rPr>
          <w:sz w:val="22"/>
          <w:szCs w:val="22"/>
        </w:rPr>
        <w:t xml:space="preserve">овокупности, полагаю, что действия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</w:t>
      </w:r>
      <w:r w:rsidRPr="00D36687">
        <w:rPr>
          <w:sz w:val="22"/>
          <w:szCs w:val="22"/>
        </w:rPr>
        <w:t>йской Федерации, если эти действия не содержат уголовно наказуемого деяния.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>, его имущественное и семейное положение.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работает, </w:t>
      </w:r>
      <w:r w:rsidRPr="00D36687">
        <w:rPr>
          <w:sz w:val="22"/>
          <w:szCs w:val="22"/>
        </w:rPr>
        <w:t>женат</w:t>
      </w:r>
      <w:r w:rsidRPr="00D36687">
        <w:rPr>
          <w:sz w:val="22"/>
          <w:szCs w:val="22"/>
        </w:rPr>
        <w:t>, имеет на иждивении двоих несов</w:t>
      </w:r>
      <w:r w:rsidRPr="00D36687">
        <w:rPr>
          <w:sz w:val="22"/>
          <w:szCs w:val="22"/>
        </w:rPr>
        <w:t xml:space="preserve">ершеннолетних детей. В качестве смягчающего административную ответственность обстоятельства суд учитывает признание вины </w:t>
      </w:r>
      <w:r w:rsidRPr="00D36687">
        <w:rPr>
          <w:sz w:val="22"/>
          <w:szCs w:val="22"/>
        </w:rPr>
        <w:t>в</w:t>
      </w:r>
      <w:r w:rsidRPr="00D36687">
        <w:rPr>
          <w:sz w:val="22"/>
          <w:szCs w:val="22"/>
        </w:rPr>
        <w:t xml:space="preserve"> содеянном.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Отягчающих административную ответственность обстоятельств судом не установлено.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Таким образом, с учетом всех обстоятельств</w:t>
      </w:r>
      <w:r w:rsidRPr="00D36687">
        <w:rPr>
          <w:sz w:val="22"/>
          <w:szCs w:val="22"/>
        </w:rPr>
        <w:t xml:space="preserve"> по делу, личности виновного, наличия смягчающего ответственность обстоятельства и отсутствием обстоятельств, отягчающих ответственность, полагаю возможным назначить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административное наказание в виде административного штрафа, в минимальном размере, уст</w:t>
      </w:r>
      <w:r w:rsidRPr="00D36687">
        <w:rPr>
          <w:sz w:val="22"/>
          <w:szCs w:val="22"/>
        </w:rPr>
        <w:t xml:space="preserve">ановленного санкцией ст. 6.1.1 КоАП РФ.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           На основании </w:t>
      </w:r>
      <w:r w:rsidRPr="00D36687">
        <w:rPr>
          <w:sz w:val="22"/>
          <w:szCs w:val="22"/>
        </w:rPr>
        <w:t>изложенного</w:t>
      </w:r>
      <w:r w:rsidRPr="00D36687">
        <w:rPr>
          <w:sz w:val="22"/>
          <w:szCs w:val="22"/>
        </w:rPr>
        <w:t>, руководствуясь ст. ст. 29.7, 29.9-29.11 Ко</w:t>
      </w:r>
      <w:r w:rsidRPr="00D36687">
        <w:rPr>
          <w:sz w:val="22"/>
          <w:szCs w:val="22"/>
        </w:rPr>
        <w:t>АП РФ, мировой судья</w:t>
      </w: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ПОСТАНОВИЛ:     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                           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           Признать </w:t>
      </w:r>
      <w:r w:rsidRPr="00D36687">
        <w:rPr>
          <w:sz w:val="22"/>
          <w:szCs w:val="22"/>
        </w:rPr>
        <w:t>фио</w:t>
      </w:r>
      <w:r w:rsidRPr="00D36687">
        <w:rPr>
          <w:sz w:val="22"/>
          <w:szCs w:val="22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</w:t>
      </w:r>
      <w:r w:rsidRPr="00D36687">
        <w:rPr>
          <w:sz w:val="22"/>
          <w:szCs w:val="22"/>
        </w:rPr>
        <w:t>умма.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</w:t>
      </w:r>
      <w:r w:rsidRPr="00D36687">
        <w:rPr>
          <w:sz w:val="22"/>
          <w:szCs w:val="22"/>
        </w:rPr>
        <w:t xml:space="preserve">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</w:t>
      </w:r>
      <w:r w:rsidRPr="00D36687">
        <w:rPr>
          <w:sz w:val="22"/>
          <w:szCs w:val="22"/>
        </w:rPr>
        <w:t>телефон</w:t>
      </w:r>
      <w:r w:rsidRPr="00D36687">
        <w:rPr>
          <w:sz w:val="22"/>
          <w:szCs w:val="22"/>
        </w:rPr>
        <w:t>, назначение платежа: «штраф по дел</w:t>
      </w:r>
      <w:r w:rsidRPr="00D36687">
        <w:rPr>
          <w:sz w:val="22"/>
          <w:szCs w:val="22"/>
        </w:rPr>
        <w:t>у об административном правонарушении № 5-23-180/2021».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D36687">
        <w:rPr>
          <w:sz w:val="22"/>
          <w:szCs w:val="22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Документ, свидетельствующий об уплате административного штрафа, лицо, привлеченное</w:t>
      </w:r>
      <w:r w:rsidRPr="00D36687">
        <w:rPr>
          <w:sz w:val="22"/>
          <w:szCs w:val="22"/>
        </w:rPr>
        <w:t xml:space="preserve"> к административной ответственности, предоставляет мировому судье, вынесшему </w:t>
      </w:r>
      <w:r w:rsidRPr="00D36687">
        <w:rPr>
          <w:sz w:val="22"/>
          <w:szCs w:val="22"/>
        </w:rPr>
        <w:t xml:space="preserve">постановление. 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</w:t>
      </w:r>
      <w:r w:rsidRPr="00D36687">
        <w:rPr>
          <w:sz w:val="22"/>
          <w:szCs w:val="22"/>
        </w:rPr>
        <w:t>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>Постановление может быть об</w:t>
      </w:r>
      <w:r w:rsidRPr="00D36687">
        <w:rPr>
          <w:sz w:val="22"/>
          <w:szCs w:val="22"/>
        </w:rPr>
        <w:t xml:space="preserve">жаловано в </w:t>
      </w:r>
      <w:r w:rsidRPr="00D36687">
        <w:rPr>
          <w:sz w:val="22"/>
          <w:szCs w:val="22"/>
        </w:rPr>
        <w:t>Алуштинский</w:t>
      </w:r>
      <w:r w:rsidRPr="00D36687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</w:p>
    <w:p w:rsidR="00A77B3E" w:rsidRPr="00D36687">
      <w:pPr>
        <w:rPr>
          <w:sz w:val="22"/>
          <w:szCs w:val="22"/>
        </w:rPr>
      </w:pPr>
      <w:r w:rsidRPr="00D36687">
        <w:rPr>
          <w:sz w:val="22"/>
          <w:szCs w:val="22"/>
        </w:rPr>
        <w:t xml:space="preserve">           Мировой судья:               </w:t>
      </w:r>
      <w:r w:rsidRPr="00D36687">
        <w:rPr>
          <w:sz w:val="22"/>
          <w:szCs w:val="22"/>
        </w:rPr>
        <w:t xml:space="preserve">                                                                </w:t>
      </w:r>
      <w:r w:rsidRPr="00D36687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87"/>
    <w:rsid w:val="00A77B3E"/>
    <w:rsid w:val="00D36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