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Дело № 5-23-185/2020</w:t>
      </w:r>
    </w:p>
    <w:p w:rsidR="00A77B3E" w:rsidRPr="00383BBC">
      <w:pPr>
        <w:rPr>
          <w:sz w:val="22"/>
          <w:szCs w:val="22"/>
        </w:rPr>
      </w:pP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ПОСТАНОВЛЕНИЕ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по </w:t>
      </w:r>
      <w:r w:rsidRPr="00383BBC">
        <w:rPr>
          <w:sz w:val="22"/>
          <w:szCs w:val="22"/>
        </w:rPr>
        <w:t>делу об административном правонарушении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дата                                                             адрес</w:t>
      </w:r>
    </w:p>
    <w:p w:rsidR="00A77B3E" w:rsidRPr="00383BBC">
      <w:pPr>
        <w:rPr>
          <w:sz w:val="22"/>
          <w:szCs w:val="22"/>
        </w:rPr>
      </w:pP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         </w:t>
      </w:r>
      <w:r w:rsidRPr="00383BBC">
        <w:rPr>
          <w:sz w:val="22"/>
          <w:szCs w:val="22"/>
        </w:rPr>
        <w:tab/>
      </w:r>
      <w:r w:rsidRPr="00383BBC">
        <w:rPr>
          <w:sz w:val="22"/>
          <w:szCs w:val="22"/>
        </w:rPr>
        <w:t>И.о</w:t>
      </w:r>
      <w:r w:rsidRPr="00383BBC">
        <w:rPr>
          <w:sz w:val="22"/>
          <w:szCs w:val="22"/>
        </w:rPr>
        <w:t>. мирового судьи судебного участка № 23 Алуштинского судебного района (городской адрес) адрес - мировой судья судебного участка №</w:t>
      </w:r>
      <w:r w:rsidRPr="00383BBC">
        <w:rPr>
          <w:sz w:val="22"/>
          <w:szCs w:val="22"/>
        </w:rPr>
        <w:t xml:space="preserve"> 24 Алуштинского судебного района (городской адрес) адрес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, с участием лица, в отношении которого ведется производство по делу об административном правонарушении, -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,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рассмотрев дело об административном правонарушении, поступившее из отделения ОГИБД</w:t>
      </w:r>
      <w:r w:rsidRPr="00383BBC">
        <w:rPr>
          <w:sz w:val="22"/>
          <w:szCs w:val="22"/>
        </w:rPr>
        <w:t xml:space="preserve">Д ОМВД России по адрес, в отношении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, паспортные данные, гражданина РФ, не работающего, не женатого, проживающего по адресу: адрес,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по ч. 2 ст. 12.7 Кодекса Российской Федерации об административных правонарушениях (далее по тексту – КоАП РФ),</w:t>
      </w:r>
    </w:p>
    <w:p w:rsidR="00A77B3E" w:rsidRPr="00383BBC">
      <w:pPr>
        <w:rPr>
          <w:sz w:val="22"/>
          <w:szCs w:val="22"/>
        </w:rPr>
      </w:pP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УСТАНОВ</w:t>
      </w:r>
      <w:r w:rsidRPr="00383BBC">
        <w:rPr>
          <w:sz w:val="22"/>
          <w:szCs w:val="22"/>
        </w:rPr>
        <w:t xml:space="preserve">ИЛ: </w:t>
      </w:r>
    </w:p>
    <w:p w:rsidR="00A77B3E" w:rsidRPr="00383BBC">
      <w:pPr>
        <w:rPr>
          <w:sz w:val="22"/>
          <w:szCs w:val="22"/>
        </w:rPr>
      </w:pP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дата </w:t>
      </w:r>
      <w:r w:rsidRPr="00383BBC">
        <w:rPr>
          <w:sz w:val="22"/>
          <w:szCs w:val="22"/>
        </w:rPr>
        <w:t>в</w:t>
      </w:r>
      <w:r w:rsidRPr="00383BBC">
        <w:rPr>
          <w:sz w:val="22"/>
          <w:szCs w:val="22"/>
        </w:rPr>
        <w:t xml:space="preserve"> время на 3 км.+300 м. адрес управлял мопедом марки марка автомобиля, без государственного регистрационного знака, будучи лишенным права управления транспортными средствами, чем нарушил требования п. 2.1.1 Правил дорожного движения РФ, то е</w:t>
      </w:r>
      <w:r w:rsidRPr="00383BBC">
        <w:rPr>
          <w:sz w:val="22"/>
          <w:szCs w:val="22"/>
        </w:rPr>
        <w:t>сть совершил административное правонарушение, предусмотренное ч. 2 ст. 12.7 КоАП РФ.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в суде виновным себя в совершении административного правонарушения признал полностью, раскаялся </w:t>
      </w:r>
      <w:r w:rsidRPr="00383BBC">
        <w:rPr>
          <w:sz w:val="22"/>
          <w:szCs w:val="22"/>
        </w:rPr>
        <w:t>в</w:t>
      </w:r>
      <w:r w:rsidRPr="00383BBC">
        <w:rPr>
          <w:sz w:val="22"/>
          <w:szCs w:val="22"/>
        </w:rPr>
        <w:t xml:space="preserve"> содеянном.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            Исследовав представленные материалы дела, пол</w:t>
      </w:r>
      <w:r w:rsidRPr="00383BBC">
        <w:rPr>
          <w:sz w:val="22"/>
          <w:szCs w:val="22"/>
        </w:rPr>
        <w:t xml:space="preserve">агаю, что вина его полностью установлена и подтверждается совокупностью собранных по делу доказательств, а именно: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- протоколом об административном правонарушении серии 61 АГ № 737894 от дата, из которого следует, что 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дата </w:t>
      </w:r>
      <w:r w:rsidRPr="00383BBC">
        <w:rPr>
          <w:sz w:val="22"/>
          <w:szCs w:val="22"/>
        </w:rPr>
        <w:t>в</w:t>
      </w:r>
      <w:r w:rsidRPr="00383BBC">
        <w:rPr>
          <w:sz w:val="22"/>
          <w:szCs w:val="22"/>
        </w:rPr>
        <w:t xml:space="preserve"> время на 3 км.+300 м. адр</w:t>
      </w:r>
      <w:r w:rsidRPr="00383BBC">
        <w:rPr>
          <w:sz w:val="22"/>
          <w:szCs w:val="22"/>
        </w:rPr>
        <w:t>ес управлял мопедом марки марка автомобиля, без государственного регистрационного знака, будучи лишенным права управления транспортными средствами (</w:t>
      </w:r>
      <w:r w:rsidRPr="00383BBC">
        <w:rPr>
          <w:sz w:val="22"/>
          <w:szCs w:val="22"/>
        </w:rPr>
        <w:t>л.д</w:t>
      </w:r>
      <w:r w:rsidRPr="00383BBC">
        <w:rPr>
          <w:sz w:val="22"/>
          <w:szCs w:val="22"/>
        </w:rPr>
        <w:t xml:space="preserve">. 1). Протокол составлен уполномоченным должностным лицом, копия протокола вручена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Существенных недос</w:t>
      </w:r>
      <w:r w:rsidRPr="00383BBC">
        <w:rPr>
          <w:sz w:val="22"/>
          <w:szCs w:val="22"/>
        </w:rPr>
        <w:t>татков, которые могли бы повлечь его недействительность, протокол не содержит;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- протоколом серии 82 ОТ № 009147 от дата об отстранении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от управления транспортным средством (</w:t>
      </w:r>
      <w:r w:rsidRPr="00383BBC">
        <w:rPr>
          <w:sz w:val="22"/>
          <w:szCs w:val="22"/>
        </w:rPr>
        <w:t>л.д</w:t>
      </w:r>
      <w:r w:rsidRPr="00383BBC">
        <w:rPr>
          <w:sz w:val="22"/>
          <w:szCs w:val="22"/>
        </w:rPr>
        <w:t>. 2);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- копиями вступивших в законную силу постановлений мирового судьи от </w:t>
      </w:r>
      <w:r w:rsidRPr="00383BBC">
        <w:rPr>
          <w:sz w:val="22"/>
          <w:szCs w:val="22"/>
        </w:rPr>
        <w:t xml:space="preserve">дата, которыми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признан виновным в совершении административных правонарушений, предусмотренных ч. 1 ст. 12.8 и ч. 1 ст. 12.26 КоАП РФ, и ему назначено наказание по каждому делу в виде штрафа в размере сумма с лишением права управления транспортными сред</w:t>
      </w:r>
      <w:r w:rsidRPr="00383BBC">
        <w:rPr>
          <w:sz w:val="22"/>
          <w:szCs w:val="22"/>
        </w:rPr>
        <w:t>ствами на срок дата 6 месяцев (</w:t>
      </w:r>
      <w:r w:rsidRPr="00383BBC">
        <w:rPr>
          <w:sz w:val="22"/>
          <w:szCs w:val="22"/>
        </w:rPr>
        <w:t>л.д</w:t>
      </w:r>
      <w:r w:rsidRPr="00383BBC">
        <w:rPr>
          <w:sz w:val="22"/>
          <w:szCs w:val="22"/>
        </w:rPr>
        <w:t xml:space="preserve">. 11-14);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- копией акта ОГИБДД ОМВД России по адрес </w:t>
      </w:r>
      <w:r w:rsidRPr="00383BBC">
        <w:rPr>
          <w:sz w:val="22"/>
          <w:szCs w:val="22"/>
        </w:rPr>
        <w:t>от</w:t>
      </w:r>
      <w:r w:rsidRPr="00383BBC">
        <w:rPr>
          <w:sz w:val="22"/>
          <w:szCs w:val="22"/>
        </w:rPr>
        <w:t xml:space="preserve"> </w:t>
      </w:r>
      <w:r w:rsidRPr="00383BBC">
        <w:rPr>
          <w:sz w:val="22"/>
          <w:szCs w:val="22"/>
        </w:rPr>
        <w:t>дата</w:t>
      </w:r>
      <w:r w:rsidRPr="00383BBC">
        <w:rPr>
          <w:sz w:val="22"/>
          <w:szCs w:val="22"/>
        </w:rPr>
        <w:t xml:space="preserve"> о сдаче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водительского удостоверения (</w:t>
      </w:r>
      <w:r w:rsidRPr="00383BBC">
        <w:rPr>
          <w:sz w:val="22"/>
          <w:szCs w:val="22"/>
        </w:rPr>
        <w:t>л.д</w:t>
      </w:r>
      <w:r w:rsidRPr="00383BBC">
        <w:rPr>
          <w:sz w:val="22"/>
          <w:szCs w:val="22"/>
        </w:rPr>
        <w:t>. 15).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Совокупность вышеуказанных доказательств по делу у мирового судьи не вызывает сомнений, они последовательны, н</w:t>
      </w:r>
      <w:r w:rsidRPr="00383BBC">
        <w:rPr>
          <w:sz w:val="22"/>
          <w:szCs w:val="22"/>
        </w:rPr>
        <w:t>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В силу п. 2.1.1 Правил Дорожного движения РФ, в</w:t>
      </w:r>
      <w:r w:rsidRPr="00383BBC">
        <w:rPr>
          <w:sz w:val="22"/>
          <w:szCs w:val="22"/>
        </w:rPr>
        <w:t xml:space="preserve">одитель механического транспортного средства обязан иметь при себе и по требованию сотрудников полиции передавать им, для </w:t>
      </w:r>
      <w:r w:rsidRPr="00383BBC">
        <w:rPr>
          <w:sz w:val="22"/>
          <w:szCs w:val="22"/>
        </w:rPr>
        <w:t xml:space="preserve">проверки водительское удостоверение или временное разрешение на право управления транспортным средством соответствующей категории или </w:t>
      </w:r>
      <w:r w:rsidRPr="00383BBC">
        <w:rPr>
          <w:sz w:val="22"/>
          <w:szCs w:val="22"/>
        </w:rPr>
        <w:t>подкатегории.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Оценив все собранные по делу доказательства, полагаю, что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, управляя транспортным средством, будучи </w:t>
      </w:r>
      <w:r w:rsidRPr="00383BBC">
        <w:rPr>
          <w:sz w:val="22"/>
          <w:szCs w:val="22"/>
        </w:rPr>
        <w:t>лишенным</w:t>
      </w:r>
      <w:r w:rsidRPr="00383BBC">
        <w:rPr>
          <w:sz w:val="22"/>
          <w:szCs w:val="22"/>
        </w:rPr>
        <w:t xml:space="preserve"> права управления всеми видами транспортных средств, нарушил требования п. 2.1.1 Правил Дорожного движения РФ.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Таким образом, факт</w:t>
      </w:r>
      <w:r w:rsidRPr="00383BBC">
        <w:rPr>
          <w:sz w:val="22"/>
          <w:szCs w:val="22"/>
        </w:rPr>
        <w:t xml:space="preserve"> совершения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правонарушения, предусмотренного ч. 2 ст. 12.7 КоАП РФ, полностью установлен и доказан, и его действия следует квалифицировать по ч. 2 ст. 12.7 КоАП РФ, как управление транспортным средством водителем, лишенным права управления транспортным</w:t>
      </w:r>
      <w:r w:rsidRPr="00383BBC">
        <w:rPr>
          <w:sz w:val="22"/>
          <w:szCs w:val="22"/>
        </w:rPr>
        <w:t>и средствами.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            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</w:t>
      </w:r>
      <w:r w:rsidRPr="00383BBC">
        <w:rPr>
          <w:sz w:val="22"/>
          <w:szCs w:val="22"/>
        </w:rPr>
        <w:t>о движения.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            Также учитывается личность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>, его имущественное и семейное положение, обстоятельства, смягчающие и отягчающие административную ответственность.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Обстоятельствами, смягчающими административную ответственность, являются признание вин</w:t>
      </w:r>
      <w:r w:rsidRPr="00383BBC">
        <w:rPr>
          <w:sz w:val="22"/>
          <w:szCs w:val="22"/>
        </w:rPr>
        <w:t>ы и раскаяние лица, совершившего административное правонарушение.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ab/>
        <w:t xml:space="preserve">Обстоятельств, отягчающих административную ответственность, не установлено.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ab/>
      </w:r>
      <w:r w:rsidRPr="00383BBC">
        <w:rPr>
          <w:sz w:val="22"/>
          <w:szCs w:val="22"/>
        </w:rPr>
        <w:t xml:space="preserve"> </w:t>
      </w:r>
      <w:r w:rsidRPr="00383BBC">
        <w:rPr>
          <w:sz w:val="22"/>
          <w:szCs w:val="22"/>
        </w:rPr>
        <w:t>Таким образом, с учетом конкретных обстоятельств дела, данных о личности правонарушителя, учитывая обстоятельства, смягчающие административную ответственность, и отсутствие обстоятельств, отягчающих административную ответственность, принимая во внимание с</w:t>
      </w:r>
      <w:r w:rsidRPr="00383BBC">
        <w:rPr>
          <w:sz w:val="22"/>
          <w:szCs w:val="22"/>
        </w:rPr>
        <w:t xml:space="preserve">тепень повышенной опасности содеянного как для самого водителя, так и для других участников дорожного движения, считаю возможным назначить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наказание в виде административного ареста, что предусмотрено санкцией ч. 2 ст. 12.7 КоАП.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ab/>
        <w:t xml:space="preserve">При этом к числу лиц, </w:t>
      </w:r>
      <w:r w:rsidRPr="00383BBC">
        <w:rPr>
          <w:sz w:val="22"/>
          <w:szCs w:val="22"/>
        </w:rPr>
        <w:t xml:space="preserve">которым не может быть назначен административный арест,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не относится.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ab/>
        <w:t>Срок давности привлечения к административной ответственности не истек. Обстоятельств, влекущих прекращение производства по делу, не установлено.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           На основании </w:t>
      </w:r>
      <w:r w:rsidRPr="00383BBC">
        <w:rPr>
          <w:sz w:val="22"/>
          <w:szCs w:val="22"/>
        </w:rPr>
        <w:t>изложенного</w:t>
      </w:r>
      <w:r w:rsidRPr="00383BBC">
        <w:rPr>
          <w:sz w:val="22"/>
          <w:szCs w:val="22"/>
        </w:rPr>
        <w:t xml:space="preserve">, </w:t>
      </w:r>
      <w:r w:rsidRPr="00383BBC">
        <w:rPr>
          <w:sz w:val="22"/>
          <w:szCs w:val="22"/>
        </w:rPr>
        <w:t>руководствуясь ст. ст. 3.9, 29.10 КоАП РФ, мировой судья</w:t>
      </w:r>
    </w:p>
    <w:p w:rsidR="00A77B3E" w:rsidRPr="00383BBC">
      <w:pPr>
        <w:rPr>
          <w:sz w:val="22"/>
          <w:szCs w:val="22"/>
        </w:rPr>
      </w:pP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>ПОСТАНОВИЛ: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                                                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Признать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виновным в совершении административного правонарушения, предусмотренного ч. 2 ст. 12.7 КоАП РФ, и назначить ему наказание в</w:t>
      </w:r>
      <w:r w:rsidRPr="00383BBC">
        <w:rPr>
          <w:sz w:val="22"/>
          <w:szCs w:val="22"/>
        </w:rPr>
        <w:t xml:space="preserve"> виде административного ареста сроком на 1 (одни) сутки.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Срок административного ареста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исчислять с момента доставления в соответствии со ст. 27.2 КоАП РФ – с время дата.     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Зачесть </w:t>
      </w:r>
      <w:r w:rsidRPr="00383BBC">
        <w:rPr>
          <w:sz w:val="22"/>
          <w:szCs w:val="22"/>
        </w:rPr>
        <w:t>фио</w:t>
      </w:r>
      <w:r w:rsidRPr="00383BBC">
        <w:rPr>
          <w:sz w:val="22"/>
          <w:szCs w:val="22"/>
        </w:rPr>
        <w:t xml:space="preserve"> время содержания в ИВС ОМВД России по адрес в период с время дат</w:t>
      </w:r>
      <w:r w:rsidRPr="00383BBC">
        <w:rPr>
          <w:sz w:val="22"/>
          <w:szCs w:val="22"/>
        </w:rPr>
        <w:t xml:space="preserve">а по время дата, в </w:t>
      </w:r>
      <w:r w:rsidRPr="00383BBC">
        <w:rPr>
          <w:sz w:val="22"/>
          <w:szCs w:val="22"/>
        </w:rPr>
        <w:t>связи</w:t>
      </w:r>
      <w:r w:rsidRPr="00383BBC">
        <w:rPr>
          <w:sz w:val="22"/>
          <w:szCs w:val="22"/>
        </w:rPr>
        <w:t xml:space="preserve"> с чем освободить его от дальнейшего отбытия наказания.</w:t>
      </w: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Постановление подлежит немедленному исполнению и может быть обжаловано в </w:t>
      </w:r>
      <w:r w:rsidRPr="00383BBC">
        <w:rPr>
          <w:sz w:val="22"/>
          <w:szCs w:val="22"/>
        </w:rPr>
        <w:t>Алуштинский</w:t>
      </w:r>
      <w:r w:rsidRPr="00383BBC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</w:t>
      </w:r>
      <w:r w:rsidRPr="00383BBC">
        <w:rPr>
          <w:sz w:val="22"/>
          <w:szCs w:val="22"/>
        </w:rPr>
        <w:t xml:space="preserve">через мирового судью судебного участка № 23 Алуштинского судебного района (городской адрес) адрес. </w:t>
      </w:r>
    </w:p>
    <w:p w:rsidR="00A77B3E" w:rsidRPr="00383BBC">
      <w:pPr>
        <w:rPr>
          <w:sz w:val="22"/>
          <w:szCs w:val="22"/>
        </w:rPr>
      </w:pPr>
    </w:p>
    <w:p w:rsidR="00A77B3E" w:rsidRPr="00383BBC">
      <w:pPr>
        <w:rPr>
          <w:sz w:val="22"/>
          <w:szCs w:val="22"/>
        </w:rPr>
      </w:pPr>
    </w:p>
    <w:p w:rsidR="00A77B3E" w:rsidRPr="00383BBC">
      <w:pPr>
        <w:rPr>
          <w:sz w:val="22"/>
          <w:szCs w:val="22"/>
        </w:rPr>
      </w:pPr>
      <w:r w:rsidRPr="00383BBC">
        <w:rPr>
          <w:sz w:val="22"/>
          <w:szCs w:val="22"/>
        </w:rPr>
        <w:t xml:space="preserve">           Мировой судья:                                                                            </w:t>
      </w:r>
      <w:r w:rsidRPr="00383BBC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BC"/>
    <w:rsid w:val="00383B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