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П О С Т А Н ОВ Л Е Н И Е</w:t>
      </w:r>
    </w:p>
    <w:p w:rsidR="00A77B3E">
      <w:r>
        <w:t>по делу  об административном правонарушении</w:t>
      </w:r>
    </w:p>
    <w:p w:rsidR="00A77B3E"/>
    <w:p w:rsidR="00A77B3E">
      <w:r>
        <w:t xml:space="preserve">дата                                                                                               Дело № 5-23-185/2022                                          </w:t>
      </w:r>
    </w:p>
    <w:p w:rsidR="00A77B3E"/>
    <w:p w:rsidR="00A77B3E">
      <w:r>
        <w:t xml:space="preserve">     Мировой судья судебного участка № 23 Алуштинского судебного района (городской адрес) адрес фио, рассмотрев дело об административном правонарушении, предусмотренного ст. 15.33 ч.2 КоАП РФ в отношении руководителя адрес фио, паспортные данные зарегистрированного и паспортные данные ФМС, </w:t>
      </w:r>
    </w:p>
    <w:p w:rsidR="00A77B3E">
      <w:r>
        <w:t xml:space="preserve"> </w:t>
      </w:r>
    </w:p>
    <w:p w:rsidR="00A77B3E">
      <w:r>
        <w:t xml:space="preserve">                                                                        установил:                </w:t>
      </w:r>
    </w:p>
    <w:p w:rsidR="00A77B3E"/>
    <w:p w:rsidR="00A77B3E">
      <w:r>
        <w:t xml:space="preserve">     фио, являясь руководителем адрес, зарегистрированного по  адресу: адрес, своевременно не представил в Фонд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расчёты по начисленным и уплаченным страховым взносам за 09 месяцев дата. Так, фактически расчёт по начисленным и уплаченным страховым взносам за 09 месяцев дата был представлен дата. Следовательно, фио совершил административное правонарушение, предусмотренное  ст.15.33 ч.2 КоАП РФ.</w:t>
      </w:r>
    </w:p>
    <w:p w:rsidR="00A77B3E">
      <w:r>
        <w:t xml:space="preserve">     В судебное заседание фио не явился. Извещён надлежащим образом – судебной повесткой.</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извещён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расчёта по начисленным и уплаченным страховым взносам за 09 месяцев дата - установлен не позднее дата; фактически расчёт по начисленным и уплаченным страховым взносам за 09 месяцев дата был представлен дата, то есть  с нарушением установленного законом срока. </w:t>
      </w:r>
    </w:p>
    <w:p w:rsidR="00A77B3E">
      <w:r>
        <w:t xml:space="preserve">              Факт совершения руководителем адрес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84623 от дата; копией расчёта по начисленным и уплаченным страховым взносам за 09 месяцев дата; выпиской из ЕГРЮЛ в отношении адрес,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учёл характер совершенного административного правонарушения, степень вины правонарушителя, личность виновного, его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руководителя адрес фио виновным в совершении административного правонарушения, предусмотренного ст. 15.33 ч.2 КоАП РФ и подвергнуть административному штрафу в размере сумма.</w:t>
      </w:r>
    </w:p>
    <w:p w:rsidR="00A77B3E">
      <w:r>
        <w:t xml:space="preserve">       </w:t>
        <w:tab/>
        <w:t xml:space="preserve">    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адрес Банка России//УФК по адрес, БИК телефон, ЕКС 40102810645370000035, казначейский счет 03100643000000017500, ОКТМО телефон, КБК 39311601230070000140.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