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№5-23-186/2020</w:t>
      </w:r>
    </w:p>
    <w:p w:rsidR="00A77B3E"/>
    <w:p w:rsidR="00A77B3E"/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</w:t>
        <w:tab/>
        <w:tab/>
        <w:t xml:space="preserve">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по части 4 статьи 18.9 КоАП РФ, в отношении фио паспортные данные зарегистрирован и проживает по адресу: адрес, общежитие; данные о трудоустройстве отсутствуют, женат, на иждивении имеет троих несовершеннолетних детей, </w:t>
      </w:r>
    </w:p>
    <w:p w:rsidR="00A77B3E">
      <w:r>
        <w:t>УСТАНОВИЛ:</w:t>
      </w:r>
    </w:p>
    <w:p w:rsidR="00A77B3E">
      <w:r>
        <w:tab/>
        <w:t xml:space="preserve">Как усматривается из протокола об административном правонарушении №РК-телефон от дата, гражданин фио дата по адресу: адрес, не исполнил обязанности принимающей стороны, в связи с осуществлением миграционного учета гражданина Украины фио, паспортные данные, чем нарушил требования подпункта «а», пункта 2, части второй статьи 22 Федерального закона от дата №109-ФЗ "О миграционном учете иностранных граждан и лиц без гражданства в Российской Федерации". </w:t>
        <w:tab/>
      </w:r>
    </w:p>
    <w:p w:rsidR="00A77B3E">
      <w:r>
        <w:tab/>
        <w:t>дата фио в судебное заседание не явился, к протоколу об административном правонарушении приобщего его ходатайство о рассмотрении протокола в его отсутствие, в связи с чем мировой судья пришел к выводу о рассмотрении протокола об административном правонарушении в отсутствие фио</w:t>
      </w:r>
    </w:p>
    <w:p w:rsidR="00A77B3E">
      <w:r>
        <w:tab/>
        <w:t>Рассмотрев протокол об административном правонарушении, а также иные документы приобщенные к нему, прихожу к следующим выводам.</w:t>
      </w:r>
    </w:p>
    <w:p w:rsidR="00A77B3E">
      <w:r>
        <w:tab/>
        <w:t>Так, в соответствии с требованиями подпункта «а», пункта 2, части второй статьи 22 Федерального закона от дата №109-ФЗ "О миграционном учете иностранных граждан и лиц без гражданства в Российской Федерации", для постановки иностранного гражданина на учет по месту пребывания принимающая сторона с соблюдением сроков, установленных частями 3 и 3.1 статьи 20 настоящего Федерального закона представляет уведомление о прибытии иностранного гражданина в место пребывания в орган миграционного учета непосредственно либо через многофункциональный центр предоставления государственных и муниципальных услуг либо направляет его в установленном порядке почтовым отправлением или с использованием входящих в состав сети электросвязи средств связи, за исключением случаев, предусмотренных частями 3, 3.1 и 4 настоящей статьи.</w:t>
      </w:r>
    </w:p>
    <w:p w:rsidR="00A77B3E">
      <w:r>
        <w:tab/>
        <w:t>Указанные требования действующего законодательства фио не исполнены, в связи с чем, бездействие фио формируют состав административного правонарушения, ответственность за которое предусмотрена частью 4 статьи 18.9 Кодекса Российской Федерации об административных правонарушениях Российской Федерации.</w:t>
      </w:r>
    </w:p>
    <w:p w:rsidR="00A77B3E">
      <w:r>
        <w:tab/>
      </w:r>
    </w:p>
    <w:p w:rsidR="00A77B3E">
      <w:r>
        <w:tab/>
        <w:t>Вина фио подтверждается собранными по делу доказательствами, а именно:</w:t>
      </w:r>
    </w:p>
    <w:p w:rsidR="00A77B3E">
      <w:r>
        <w:tab/>
        <w:t>- протоколом об административном правонарушении №РК-телефон от дата, в котором изложено событие совершенного фио правонарушения, протокол подписан им без замечаний, с протоколом согласен, о чем свидетельствует его собственноручно исполненная подпись (л.д. 2);</w:t>
      </w:r>
    </w:p>
    <w:p w:rsidR="00A77B3E">
      <w:r>
        <w:tab/>
        <w:t>- рапортом сотрудника ОМВД России по адрес от дата капитана полиции фио (л.д. 5);</w:t>
      </w:r>
    </w:p>
    <w:p w:rsidR="00A77B3E">
      <w:r>
        <w:tab/>
        <w:t>- объяснениями фио (л.д. 6);</w:t>
      </w:r>
    </w:p>
    <w:p w:rsidR="00A77B3E">
      <w:r>
        <w:tab/>
        <w:t>- заверенной копией отрывной части бланка уведомления о прибытии иностранного гражданина (л.д. 7);</w:t>
      </w:r>
    </w:p>
    <w:p w:rsidR="00A77B3E">
      <w:r>
        <w:tab/>
        <w:t>- объяснениями фио (л.д. 11).</w:t>
      </w:r>
    </w:p>
    <w:p w:rsidR="00A77B3E">
      <w:r>
        <w:tab/>
        <w:t>Процессуальные права и обязанности, а также положения статьи 51 Конституции Российской Федерации фио были разъяснены в полном объеме, о чем свидетельствует подпись фио в протоколе об административном правонарушении, а также расписка, имеющаяся в материалах дела.</w:t>
      </w:r>
    </w:p>
    <w:p w:rsidR="00A77B3E">
      <w:r>
        <w:tab/>
        <w:t>Срок привлечения фио К административной ответственности не истек, факт административного правонарушения доказан материалами дела и признан лицом, в отношении которого ведется производство по делу об административном правонарушении.</w:t>
      </w:r>
    </w:p>
    <w:p w:rsidR="00A77B3E">
      <w:r>
        <w:tab/>
        <w:t>При назначении наказания суд учел смягчающие вину обстоятельства, а именно, признание вины, совершение административного правонарушения впервые, отсутствие негативных последствий для общественных интересов. Обстоятельств отягчающих вину фио суд не усматривает, в связи с чем считает необходимым назначить фио административный штраф в сумме сумма, минимальный штраф, предусмотренный санкцией вменяемой статьи.</w:t>
      </w:r>
    </w:p>
    <w:p w:rsidR="00A77B3E">
      <w:r>
        <w:tab/>
        <w:t>На основании изложенного выше, руководствуясь статьей 18.9 КоАП РФ, мировой судья</w:t>
      </w:r>
    </w:p>
    <w:p w:rsidR="00A77B3E">
      <w:r>
        <w:tab/>
      </w:r>
    </w:p>
    <w:p w:rsidR="00A77B3E">
      <w:r>
        <w:t>ПОСТАНОВИЛ:</w:t>
      </w:r>
    </w:p>
    <w:p w:rsidR="00A77B3E">
      <w:r>
        <w:t>фио паспортные данные, признать виновным в совершении административного правонарушения, ответственность за которое установлена частью 4 статьи 18.9 КоАП РФ и назначить ему наказание в виде административного штрафа в сумме сумма.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КБК телефон телефон.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