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5-23-187/2020</w:t>
      </w:r>
    </w:p>
    <w:p w:rsidR="00A77B3E">
      <w:r>
        <w:t xml:space="preserve">ПОСТАНОВЛЕНИЕ </w:t>
      </w:r>
    </w:p>
    <w:p w:rsidR="00A77B3E">
      <w:r>
        <w:t>дата</w:t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 рассмотрев материалы административного дела в отношении </w:t>
      </w:r>
      <w:r>
        <w:t>фио</w:t>
      </w:r>
      <w:r>
        <w:t xml:space="preserve">, паспортные данные, </w:t>
      </w:r>
      <w:r>
        <w:t>зарегистрирован по адресу: адрес, ранее к административной ответственности не привлекался</w:t>
      </w:r>
      <w:r>
        <w:t xml:space="preserve">, за совершение административного правонарушение предусмотренного частью первой статьи 14.17.1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время гражданин </w:t>
      </w:r>
      <w:r>
        <w:t>фио</w:t>
      </w:r>
      <w:r>
        <w:t xml:space="preserve"> по адресу: адрес здании кафе</w:t>
      </w:r>
      <w:r>
        <w:t>, осуществлял неза</w:t>
      </w:r>
      <w:r>
        <w:t>конную  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</w:t>
      </w:r>
      <w:r>
        <w:t>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                                                (индивидуальным предпринимателем), осуществляю</w:t>
      </w:r>
      <w:r>
        <w:t xml:space="preserve">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</w:t>
      </w:r>
      <w:r>
        <w:t xml:space="preserve">а N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</w:t>
      </w:r>
      <w:r>
        <w:t>если это действие не содержит уголовно наказуемого деяния.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дате и месте рассмотрения протокола об административном правонарушении был извещен надлежащим образом, посредством направления судебной повестки по месту </w:t>
      </w:r>
      <w:r>
        <w:t>регистрации, а также телефонограммы по номеру телефона, указанному в протоколе.</w:t>
      </w:r>
    </w:p>
    <w:p w:rsidR="00A77B3E">
      <w:r>
        <w:t xml:space="preserve">На основании изложенного выше мировой судья пришел к выводу о возможности рассмотрения протокола об административном правонарушении в отсутствие </w:t>
      </w:r>
      <w:r>
        <w:t>фио</w:t>
      </w:r>
    </w:p>
    <w:p w:rsidR="00A77B3E">
      <w:r>
        <w:t>Изучив материалы дела, миро</w:t>
      </w:r>
      <w:r>
        <w:t>вой судья пришел к следующим выводам.</w:t>
      </w:r>
    </w:p>
    <w:p w:rsidR="00A77B3E">
      <w:r>
        <w:t>На основании части 1 статьи 14.17.1 КоАП РФ, розничная продажа алкогольной и спиртосодержащей пищевой продукции физическим лицом, если это действие не содержит уголовно наказуемого деяния, - влечет наложение администра</w:t>
      </w:r>
      <w:r>
        <w:t>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 xml:space="preserve">Законом или в установленном законом порядке могут быть введены ограничения </w:t>
      </w:r>
      <w:r>
        <w:t>оборотоспособности</w:t>
      </w:r>
      <w:r>
        <w:t xml:space="preserve"> объектов гражданских прав, в частности могут</w:t>
      </w:r>
      <w:r>
        <w:t xml:space="preserve"> быть предусмотрены виды объектов гражданских прав, которые могут принадлежать лишь определенным участникам оборота либо совершение сделок с которыми, допускается по специальному разрешению (статья 129 ГК РФ).</w:t>
      </w:r>
    </w:p>
    <w:p w:rsidR="00A77B3E">
      <w:r>
        <w:t>В соответствии с пунктами 1 статей 16 и 18 Фед</w:t>
      </w:r>
      <w:r>
        <w:t xml:space="preserve">ерального закона №171-ФЗ «О государственном регулировании производства и оборота этилового спирта, </w:t>
      </w:r>
      <w:r>
        <w:t>алкогольной и спиртосодержащей продукции и об ограничении потребления (распития) алкогольной продукции», розничная продажа алкогольной продукции в зависимост</w:t>
      </w:r>
      <w:r>
        <w:t>и от ее вида осуществляется организациями и индивидуальными предпринимателями. Лицензированию подлежат виды деятельности по производству и обороту этилового спирта, алкогольной и спиртосодержащей продукции.</w:t>
      </w:r>
    </w:p>
    <w:p w:rsidR="00A77B3E">
      <w:r>
        <w:t>Факт совершения правонарушения подтверждается исс</w:t>
      </w:r>
      <w:r>
        <w:t>ледованными в судебном заседании материалами дела:</w:t>
      </w:r>
    </w:p>
    <w:p w:rsidR="00A77B3E">
      <w:r>
        <w:t xml:space="preserve"> - протоколом об административном правонарушении №РК319189 от дата </w:t>
      </w:r>
      <w:r>
        <w:t>л.д</w:t>
      </w:r>
      <w:r>
        <w:t>. 2);</w:t>
      </w:r>
    </w:p>
    <w:p w:rsidR="00A77B3E">
      <w:r>
        <w:t xml:space="preserve">- рапортом оперативного дежурного ОМВД по адрес капитана полиции </w:t>
      </w:r>
      <w:r>
        <w:t>фио</w:t>
      </w:r>
      <w:r>
        <w:t xml:space="preserve"> от дата (</w:t>
      </w:r>
      <w:r>
        <w:t>л.д</w:t>
      </w:r>
      <w:r>
        <w:t>. 15);</w:t>
      </w:r>
    </w:p>
    <w:p w:rsidR="00A77B3E">
      <w:r>
        <w:t>- протоколом осмотра места происшествия о</w:t>
      </w:r>
      <w:r>
        <w:t xml:space="preserve">т дата, согласно которому была изъята следующая алкогольная продукция: </w:t>
      </w:r>
    </w:p>
    <w:p w:rsidR="00A77B3E">
      <w:r>
        <w:t>- 1 бутылка «</w:t>
      </w:r>
      <w:r>
        <w:t>Tetri</w:t>
      </w:r>
      <w:r>
        <w:t>», объемом 0,75 л., в которой находилась жидкость с запахом спирта;</w:t>
      </w:r>
    </w:p>
    <w:p w:rsidR="00A77B3E">
      <w:r>
        <w:t>- 1 бутылка «Массандра» объемом 0,75 л., в которой находилась жидкость с запахом спирта;</w:t>
      </w:r>
    </w:p>
    <w:p w:rsidR="00A77B3E">
      <w:r>
        <w:t>- 1 бутыл</w:t>
      </w:r>
      <w:r>
        <w:t>ка «</w:t>
      </w:r>
      <w:r>
        <w:t>Inkerman</w:t>
      </w:r>
      <w:r>
        <w:t>» объемом 0,75 л., в которой находилась жидкость с запахом спирта (</w:t>
      </w:r>
      <w:r>
        <w:t>л.д</w:t>
      </w:r>
      <w:r>
        <w:t>. 16-20);</w:t>
      </w:r>
    </w:p>
    <w:p w:rsidR="00A77B3E">
      <w:r>
        <w:t>Вместе с тем, как усматривается из заключения эксперта №1390/3-5 от дата, а именно из раздела «Выводы», объекты 1-3 являются спиртосодержащими жидкостями, однако сп</w:t>
      </w:r>
      <w:r>
        <w:t>особ производства установить невозможно.</w:t>
      </w:r>
    </w:p>
    <w:p w:rsidR="00A77B3E">
      <w:r>
        <w:t>Фабула части первой статьи 14.17.1 КоАП РФ звучит как,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</w:t>
      </w:r>
      <w:r>
        <w:t>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</w:t>
      </w:r>
      <w:r>
        <w:t xml:space="preserve">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</w:t>
      </w:r>
      <w:r>
        <w:t>ответствии с Федеральным законом от дата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</w:t>
      </w:r>
      <w:r>
        <w:t xml:space="preserve"> по договору розничной купли-продажи), если это действие не содержит уголовно наказуемого деяния.</w:t>
      </w:r>
    </w:p>
    <w:p w:rsidR="00A77B3E">
      <w:r>
        <w:t>Однако, бесспорных доказательств того, что изъятая протоколом осмотра от дата спиртосодержащая продукция является алкогольной и спиртосодержащей пищевой проду</w:t>
      </w:r>
      <w:r>
        <w:t xml:space="preserve">кцией, материалы административного дела не содержат, в связи с чем, имеются основания для переквалификация действий </w:t>
      </w:r>
      <w:r>
        <w:t>фио</w:t>
      </w:r>
      <w:r>
        <w:t xml:space="preserve"> с части первой статьи 14.17.1 КоАП РФ на статью 14.2 КоАП РФ.</w:t>
      </w:r>
    </w:p>
    <w:p w:rsidR="00A77B3E">
      <w:r>
        <w:t xml:space="preserve">Таким образом, действия </w:t>
      </w:r>
      <w:r>
        <w:t>фио</w:t>
      </w:r>
      <w:r>
        <w:t xml:space="preserve"> надлежит квалифицировать по статье 14.2 КоАП Р</w:t>
      </w:r>
      <w:r>
        <w:t xml:space="preserve">Ф в соответствии с которой, Незаконная продажа товаров (иных вещей), свободная реализация которых запрещена или ограничена законодательством, за </w:t>
      </w:r>
      <w:r>
        <w:t>исключением случаев, предусмотренных частью 1 статьи 14.17.1 настоящего Кодекса.</w:t>
      </w:r>
    </w:p>
    <w:p w:rsidR="00A77B3E">
      <w:r>
        <w:t xml:space="preserve">Срок привлечения </w:t>
      </w:r>
      <w:r>
        <w:t>фио</w:t>
      </w:r>
      <w:r>
        <w:t xml:space="preserve"> к админис</w:t>
      </w:r>
      <w:r>
        <w:t>тративной ответственности не истёк.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</w:t>
      </w:r>
      <w:r>
        <w:tab/>
        <w:t>На основании изложенного, руководствуясь ст. ст. 29.7, 29.9-29.11 КоАП РФ,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</w:t>
      </w:r>
      <w:r>
        <w:t>ении административного правонарушения, предусмотренного ст. 14.2 КоАП РФ, и назначить ему наказание,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 xml:space="preserve">Изъятую у </w:t>
      </w:r>
      <w:r>
        <w:t>фио</w:t>
      </w:r>
      <w:r>
        <w:t xml:space="preserve"> согласно протоколу от дата </w:t>
      </w:r>
      <w:r>
        <w:t>продукцию, находящуюся на хранении в камере хранения ОМВД России по адрес,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</w:t>
      </w:r>
      <w:r>
        <w:t>овому судье в установленный законом срок.</w:t>
      </w:r>
    </w:p>
    <w:p w:rsidR="00A77B3E">
      <w:r>
        <w:t>Штраф подлежит перечислению на следующие реквизиты: 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</w:t>
      </w:r>
      <w:r>
        <w:t xml:space="preserve">я ЦБРФ, БИК: телефон, Счет: 40101810335100010001, КБК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</w:t>
      </w:r>
      <w:r>
        <w:t xml:space="preserve">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</w:t>
      </w:r>
      <w:r>
        <w:t xml:space="preserve">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>
      <w:r>
        <w:t xml:space="preserve">Мировой судья: </w:t>
      </w:r>
      <w:r>
        <w:t xml:space="preserve">                                                                 </w:t>
      </w:r>
      <w:r>
        <w:tab/>
        <w:t xml:space="preserve">      </w:t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62"/>
    <w:rsid w:val="00A77B3E"/>
    <w:rsid w:val="00BE3A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E3A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E3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