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№18810582231018057886 от дата фио, был привлечен к административной ответственности по ч. 1 ст. 12.12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ходе разъяснения процессуальных прав и обязанностей зал судебного заседания покинул. Вместе с тем, суд не усматривает оснований для отложения судебного заседания, поскольку материалы дела, в достаточной мере позволяют суду объективно и всесторонне рассмотреть протокол об административном правонарушении.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№8201№232138 от дата, заверенной копией постановления №18810582231018057886 от дата, которым фио, был привлечен к административной ответственности по ч. 1 ст. 12.12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0410760300235002102420116.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