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5-23- 213/2022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ч.4 КоАП РФ, в отношении </w:t>
      </w:r>
    </w:p>
    <w:p w:rsidR="00A77B3E">
      <w:r>
        <w:t>фио, паспортные данные, проживающего по адресу: адрес, зарегистрирован по адресу: адрес, гражданина Украины, официально не трудоустроенного, ранее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мирового судьи по делу №5-22-48/2021 от дата  фио, за совершение административного правонарушения, ответственность за которое установлена частью 2 статьи 12.7 КоАП РФ, подвергнут административному наказанию в виде обязательных работ сроком на 100 (сто) часов. </w:t>
      </w:r>
    </w:p>
    <w:p w:rsidR="00A77B3E">
      <w:r>
        <w:t>дата судебным приставом исполнителем вынесено постановление о направлении фио к месту отбывания наказания. Постановление получено фио нарочно.</w:t>
      </w:r>
    </w:p>
    <w:p w:rsidR="00A77B3E">
      <w:r>
        <w:t>По состоянию на дата, количество неотработанных часов составляет 100 часов, что подтверждается письмом наименование организации №259/02 от дата.</w:t>
      </w:r>
    </w:p>
    <w:p w:rsidR="00A77B3E">
      <w:r>
        <w:t>На основании изложенного, учитывая то обстоятельство, что фио систематически уклоняется от отбывания наказания, в отношении фио составлен протокол об административном правонарушении, ответственность за которое установлена частью 4 статьи 20.25 КоАП РФ.</w:t>
      </w:r>
    </w:p>
    <w:p w:rsidR="00A77B3E">
      <w:r>
        <w:t>В ходе судебного заседания фио вину в совершенном правонарушении признал в полном объеме, в содеянном раскаялся.</w:t>
      </w:r>
    </w:p>
    <w:p w:rsidR="00A77B3E">
      <w:r>
        <w:t>Рассмотрев протокол об административном правонарушении, а также приложенные к нему материалы, заслушав фио, прихожу к следующему.</w:t>
      </w:r>
    </w:p>
    <w:p w:rsidR="00A77B3E">
      <w:r>
        <w:t>Частью 4 статьи 20.25 Кодекса Российской Федерации об административных правонарушениях предусмотрена административная ответственность за уклонение от отбывания обязательных работ.</w:t>
      </w:r>
    </w:p>
    <w:p w:rsidR="00A77B3E">
      <w: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 (часть 1 статьи 3.13 Кодекса Российской Федерации об административных правонарушениях)</w:t>
      </w:r>
    </w:p>
    <w:p w:rsidR="00A77B3E">
      <w:r>
        <w:t>Частью 8 статьи 109.2 Федерального закона от дата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A77B3E">
      <w:r>
        <w:t>Часть 12 статьи 32.13 Кодекса Российской Федерации об административных правонарушениях предусматривает,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данного Кодекса.</w:t>
      </w:r>
    </w:p>
    <w:p w:rsidR="00A77B3E">
      <w:r>
        <w:t xml:space="preserve">Как установлено судом и усматривается из материалов дела, фио в период с дата по дата к отбыванию административного наказания в виде обязательных работ не приступил, количество неотработанных часов составляет 100 (сто). </w:t>
      </w:r>
    </w:p>
    <w:p w:rsidR="00A77B3E">
      <w:r>
        <w:t>Факт совершения фио административного правонарушения, ответственность за которое установлена частью 4 статьи 20.25 КоАП РФ подтверждается протоколом об административном правонарушении от дата, заверенной копией постановления мирового судьи по делу №5-22-48/2021 от дата, письмом директора наименование организации от дата №259/02 в соответствии с которым факт уклонения фио от отбывания обязательных работ установлен.</w:t>
      </w:r>
    </w:p>
    <w:p w:rsidR="00A77B3E">
      <w:r>
        <w:t>На основании изложенного, вина фио в совершении правонарушении ответственность за которое установлена частью 4 статьи 20.25 КоАП РФ, подтверждается собранными по делу доказательствами.</w:t>
      </w:r>
    </w:p>
    <w:p w:rsidR="00A77B3E">
      <w:r>
        <w:t>Санкция части 4 статьи 20.25 КоАП РФ предусматривает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Учитывая то обстоятельство, что фио официально не трудоустроен, постоянного места работы не имеет, живет случайными заработками, назначение ему административного наказания в виде административного штрафа не будет иметь должного профилактического эффекта, в связи с чем, ему надлежит назначить административное наказание в виде административного ареста.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ч.4 ст.20.25 КоАП РФ и назначить ему административное наказание в виде административного ареста сроком на 3 (трое) суток.  </w:t>
      </w:r>
    </w:p>
    <w:p w:rsidR="00A77B3E">
      <w:r>
        <w:t xml:space="preserve">Срок ареста фио исчислять с даты фактического водворения в камеру административного задержания. </w:t>
      </w:r>
    </w:p>
    <w:p w:rsidR="00A77B3E">
      <w:r>
        <w:t>Постановление может быть обжаловано в Алуштинский городской суд через мирового судью   фио, паспортные данные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