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5-23-________/2018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адрес, Багликова, 21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признал. Пояснил, что приступил к погашению штрафа, однако полностью штраф не уплати. С заявлением о предоставлении рассрочки или отсрочки уплаты штрафа не обращался. Просит применить наказание в виде обязательных работ.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сведениями об отсутствии оплаты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обязательных работ на срок 40 (сорок) часов за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