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№5-23-216/2022</w:t>
      </w:r>
    </w:p>
    <w:p w:rsidR="00A77B3E">
      <w:r>
        <w:t>ПОСТАНОВЛЕНИЕ</w:t>
      </w:r>
    </w:p>
    <w:p w:rsidR="00A77B3E">
      <w:r>
        <w:t>по дел&gt; об административном правонарушении дата</w:t>
        <w:tab/>
        <w:t>адрес</w:t>
      </w:r>
    </w:p>
    <w:p w:rsidR="00A77B3E">
      <w:r>
        <w:t>И.адрес судьи судебного участка № 23 Алуштинского судебного района (городской адрес,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не работающего, не женатого, зарегистрированного и проживающего по адресу: адрес,</w:t>
      </w:r>
    </w:p>
    <w:p w:rsidR="00A77B3E">
      <w:r>
        <w:t>по ч. 1 ст. 7.27 Кодекса Российской Федерации об административных правонарушениях (далее по тексту - КоАП РФ),</w:t>
      </w:r>
    </w:p>
    <w:p w:rsidR="00A77B3E">
      <w:r>
        <w:t>УСТАНОВИЛ:</w:t>
      </w:r>
    </w:p>
    <w:p w:rsidR="00A77B3E">
      <w:r>
        <w:t>фио дата в время находясь в помещении магазина «Соседи» расположенном по адресу: адрес, совершил мелкое хищение чужого имущества, а именно похитил одну бутылку водки «Медов Классик» объемом 0,7 л. общей стоимостью сумма, принадлежащего наименование организации, чем совершил административное правонарушение, предусмотренное ч. 1 ст. 7.27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вину признал, в содеянном раскаялся.</w:t>
      </w:r>
    </w:p>
    <w:p w:rsidR="00A77B3E">
      <w:r>
        <w:t>Представитель потерпевшего фио представила ходатайство о рассмотрении дела в ее отсутствие, просила принять решение в соответствии с законодательством Российской Федерации.</w:t>
      </w:r>
    </w:p>
    <w:p w:rsidR="00A77B3E">
      <w:r>
        <w:t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</w:t>
        <w:tab/>
        <w:t>протоколом об</w:t>
      </w:r>
    </w:p>
    <w:p w:rsidR="00A77B3E">
      <w:r>
        <w:t>административном правонарушении 82 01 № 026697 от дата, копия которого вручена фио (л.д. 2); объяснениями фио от дата (л.д. 10); рапортами сотрудников полиции о выявлении факта совершенного правонарушения (л.д. 11, 33); копией заявления заведующей магазином наименование организации «Соседи» фио от дата (л.д. 12); копией протокола осмотра места происшествия и фототаблицей к нему (л.д. 15-21); видеозаписью (л.д. 26), письменными объяснениями фио от дата (л.д. 14), сличительной ведомостью результатов инвентаризации от дата, согласно которой, закупочная цена одной бутылки водки «Медов Классик» объемом 0,7 л составляет сумма, 52 коп. (л.д. 31-32)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7.27 КоАП РФ, поскольку он совершил мелкое хищение чужого имущества, стоимость которого не превышает сумма прописью, путем кражи, мошенничества, присвоения или растраты при</w:t>
      </w:r>
    </w:p>
    <w:p w:rsidR="00A77B3E"/>
    <w:p w:rsidR="00A77B3E">
      <w:r>
        <w:t>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В ходе составления административного материала вещественные доказательства не изымались.</w:t>
      </w:r>
    </w:p>
    <w:p w:rsidR="00A77B3E">
      <w:r>
        <w:t>Обстоятельством, смягчающим административную ответственность, фио в соответствии с п. 1 ч. 1 ст. 4.1, ст. 4.2 Кодекса РФ об АП, являются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 судом не установлено.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положение, отсутствие обстоятельств, смягчающих и отягчающих ответственность за совершенное правонарушение.</w:t>
      </w:r>
    </w:p>
    <w:p w:rsidR="00A77B3E">
      <w:r>
        <w:t>Таким образом, с учетом конкретных обстоятельств дела, данных о личности правонарушителя, считаю необходимым назначить виновному наказание в виде административного ареста,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Согласно протоколу 82 09 № 006290 от дата о доставлении лица, совершившего административное правонарушение, фио доставлен в орган внутренних дел дата в время.</w:t>
      </w:r>
    </w:p>
    <w:p w:rsidR="00A77B3E">
      <w:r>
        <w:t>На основании изложенного, руководствуясь ст. ст. 3.9, 29.10 КоАП РФ, мировой</w:t>
      </w:r>
    </w:p>
    <w:p w:rsidR="00A77B3E">
      <w:r>
        <w:t>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7.27 КоАП РФ, и назначить ему наказание в виде административного ареста сроком на 2 (двое) суток.</w:t>
      </w:r>
    </w:p>
    <w:p w:rsidR="00A77B3E">
      <w:r>
        <w:t>Срок административного ареста фио исчислять с момента доставления в соответствии со ст. 27.2 КоАП РФ -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</w:t>
      </w:r>
    </w:p>
    <w:p w:rsidR="00A77B3E">
      <w:r>
        <w:t>Мировой судья</w:t>
      </w:r>
    </w:p>
    <w:p w:rsidR="00A77B3E"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