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</w:t>
      </w:r>
      <w:r>
        <w:rPr>
          <w:lang w:val="en-US"/>
        </w:rPr>
        <w:t>220</w:t>
      </w:r>
      <w:r>
        <w:t xml:space="preserve">/2020                            </w:t>
      </w:r>
    </w:p>
    <w:p w:rsidR="00A77B3E">
      <w:r>
        <w:t xml:space="preserve">   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 xml:space="preserve">         </w:t>
      </w:r>
      <w:r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>, рассмотрев в открытом судебном заседании матер</w:t>
      </w:r>
      <w:r>
        <w:t xml:space="preserve">иалы дела об административном правонарушении, предусмотренном ст.20.25 ч.1 КоАП РФ, в отношении  </w:t>
      </w:r>
      <w:r>
        <w:t>фио</w:t>
      </w:r>
      <w:r>
        <w:t xml:space="preserve"> паспортные данные, зарегистрирован и проживает по адресу: адрес; официально не трудоустроен,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</w:t>
      </w:r>
      <w:r>
        <w:t xml:space="preserve">                                                         УСТАНОВИЛ:</w:t>
      </w:r>
    </w:p>
    <w:p w:rsidR="00A77B3E">
      <w:r>
        <w:t xml:space="preserve">Постановлением </w:t>
      </w:r>
      <w:r>
        <w:t>врио</w:t>
      </w:r>
      <w:r>
        <w:t xml:space="preserve"> начальника ОМВД России по адрес, от дата </w:t>
      </w:r>
      <w:r>
        <w:t>фио</w:t>
      </w:r>
      <w:r>
        <w:t xml:space="preserve"> был привлечён к административной ответственности по ст.20.21 КоАП РФ и подвергнут административному штрафу в размере сумма </w:t>
      </w:r>
      <w:r>
        <w:t xml:space="preserve">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</w:t>
      </w:r>
      <w:r>
        <w:t xml:space="preserve">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</w:t>
      </w:r>
      <w:r>
        <w:t>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</w:t>
      </w:r>
      <w:r>
        <w:t xml:space="preserve">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ознакомлен;  постановлением по делу об административном правон</w:t>
      </w:r>
      <w:r>
        <w:t xml:space="preserve">арушении от дата, которым </w:t>
      </w:r>
      <w:r>
        <w:t>фио</w:t>
      </w:r>
      <w:r>
        <w:t xml:space="preserve"> был привлечен к административной ответственности  по ст.20.21.8 КоАП РФ  и подвергнут административному штрафу в размере сумма,  постановление вступило в силу дата; </w:t>
      </w:r>
    </w:p>
    <w:p w:rsidR="00A77B3E">
      <w:r>
        <w:t>Достоверность вышеуказанных доказательств у суда сомнений не</w:t>
      </w:r>
      <w:r>
        <w:t xml:space="preserve">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</w:t>
      </w:r>
      <w:r>
        <w:t xml:space="preserve">делу доказательства, судья считает, что вина  </w:t>
      </w:r>
      <w:r>
        <w:t>фио</w:t>
      </w:r>
      <w:r>
        <w:t>,  установлена, доказана и его действия надлежит квалифицировать по ч.1 ст. 20.25  КоАП РФ.</w:t>
      </w:r>
    </w:p>
    <w:p w:rsidR="00A77B3E">
      <w:r>
        <w:t xml:space="preserve">Санкция данной статьи  предусматривает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</w:t>
      </w:r>
      <w:r>
        <w:t>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Обстоятельств, отягчающих административную ответствен</w:t>
      </w:r>
      <w:r>
        <w:t xml:space="preserve">ность, судом не установлено.     </w:t>
      </w:r>
    </w:p>
    <w:p w:rsidR="00A77B3E">
      <w:r>
        <w:t xml:space="preserve">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административного штрафа.</w:t>
      </w:r>
    </w:p>
    <w:p w:rsidR="00A77B3E">
      <w:r>
        <w:t xml:space="preserve">                Руководствуясь ст.с</w:t>
      </w:r>
      <w:r>
        <w:t>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 паспортные данные виновным в совершении административного правонарушения, предусмотренного ч.1 ст.20.25 КоАП РФ и назначить ем</w:t>
      </w:r>
      <w:r>
        <w:t xml:space="preserve">у административное наказание в виде административного штрафа в размере сумма. 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</w:t>
      </w:r>
      <w:r>
        <w:t>сч</w:t>
      </w:r>
      <w:r>
        <w:t>. 40101810335100010001 ИНН телеф</w:t>
      </w:r>
      <w:r>
        <w:t xml:space="preserve">он КПП телефон, банк получателя Отделение по адрес Южного главного Управления ЦБ РФ, БИК телефон ОКТМО телефон КБК телефон </w:t>
      </w:r>
      <w:r>
        <w:t>телефон</w:t>
      </w:r>
      <w:r>
        <w:t xml:space="preserve"> 140Назначение платежа: административный штраф.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</w:t>
      </w:r>
      <w:r>
        <w:t xml:space="preserve"> судью в течение 10 суток со дня получения.</w:t>
      </w:r>
    </w:p>
    <w:p w:rsidR="00A77B3E">
      <w:r>
        <w:t xml:space="preserve">Мировой судья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B9"/>
    <w:rsid w:val="00A77B3E"/>
    <w:rsid w:val="00CB35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