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</w:t>
      </w:r>
      <w:r>
        <w:t xml:space="preserve">                                                                                         Дело № 5-23-220/2022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</w:t>
      </w:r>
      <w:r>
        <w:t xml:space="preserve">ративном правонарушении, предусмотренном ст.15.5 Кодекса РФ об административных правонарушениях (далее – КоАП РФ), в отношении директора наименование организации </w:t>
      </w:r>
      <w:r>
        <w:t>фио</w:t>
      </w:r>
      <w:r>
        <w:t>, паспортные данные, гражданина РФ, паспортные данные УФМС России по адрес в адрес, код под</w:t>
      </w:r>
      <w:r>
        <w:t xml:space="preserve">разделения телефон,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директором наименование организации, расположенного по адресу: адрес в нарушение п.</w:t>
      </w:r>
      <w:r>
        <w:t>5 ст.174 НК РФ, не представил своевременно в налоговый орган налоговую декларацию по налогу на добавленную стоимость за адрес дата, а именно – до дата. Фактически налоговая декларация по налогу на добавленную стоимость представлена в налоговый орган дата –</w:t>
      </w:r>
      <w:r>
        <w:t xml:space="preserve"> с нарушением установленного законом срока. Тем самым, </w:t>
      </w:r>
      <w:r>
        <w:t>фио</w:t>
      </w:r>
      <w:r>
        <w:t xml:space="preserve"> совершил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явился. О времени и месте проведения судебного заседания извещён надлежащим образом.</w:t>
      </w:r>
    </w:p>
    <w:p w:rsidR="00A77B3E">
      <w:r>
        <w:t xml:space="preserve"> </w:t>
      </w:r>
      <w:r>
        <w:t xml:space="preserve">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противоправное виновное, то есть совершенное умышленно или по неосторо</w:t>
      </w:r>
      <w:r>
        <w:t>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</w:t>
      </w:r>
      <w:r>
        <w:t>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Статьей 15.5 КоАП РФ предусмотрена административная ответственность за </w:t>
      </w:r>
      <w:r>
        <w:t>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В соответствии с п.5 ст. 174 НК РФ налогоплательщики, а также лица указанные в п.5 ст. 173 НК РФ, обязаны представить в нал</w:t>
      </w:r>
      <w:r>
        <w:t xml:space="preserve">оговые органы по месту своего учета соответствующую налоговую декларацию (налоговая декларация по налогу на добавленную стоимость) по установленному формату в электронной форме по </w:t>
      </w:r>
      <w:r>
        <w:t>телекоммуникационным каналам связи через оператора электронного документообо</w:t>
      </w:r>
      <w:r>
        <w:t>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    В соответствии с п. 4 ст. 80 НК РФ налоговая декларация (расчёт) может быть представлена налогоплательщиком (плательщик</w:t>
      </w:r>
      <w:r>
        <w:t>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</w:t>
      </w:r>
      <w:r>
        <w:t>инет налогоплательщика.</w:t>
      </w:r>
    </w:p>
    <w:p w:rsidR="00A77B3E">
      <w:r>
        <w:t xml:space="preserve">        В  данном случае срок предоставления налогоплательщиком налоговой декларации по налогу на добавленную стоимость за адрес дата – не позднее  дата.</w:t>
      </w:r>
    </w:p>
    <w:p w:rsidR="00A77B3E">
      <w:r>
        <w:t xml:space="preserve">        Фактически налоговая декларации по налогу на добавленную стоимость за </w:t>
      </w:r>
      <w:r>
        <w:t>адрес дата предоставлена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 xml:space="preserve">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</w:t>
      </w:r>
      <w:r>
        <w:t xml:space="preserve">сле: протоколом об административном правонарушении № 91032203500185100002 от дата;  уведомлением о составлении протокола; копией декларации по НДС за адрес дата из базы «АИС Налог-3 </w:t>
      </w:r>
      <w:r>
        <w:t>Пром</w:t>
      </w:r>
      <w:r>
        <w:t>», из которой следует, что декларация поступила в налоговый орган дата</w:t>
      </w:r>
      <w:r>
        <w:t>; сведениями о физических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организации».</w:t>
      </w:r>
    </w:p>
    <w:p w:rsidR="00A77B3E">
      <w:r>
        <w:t xml:space="preserve">     Достоверность вышеуказанных доказательств у суд</w:t>
      </w:r>
      <w:r>
        <w:t>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</w:t>
      </w:r>
      <w:r>
        <w:t>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</w:t>
      </w:r>
      <w:r>
        <w:t>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 Санкция данной статьи </w:t>
      </w:r>
      <w:r>
        <w:t>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</w:t>
      </w:r>
      <w:r>
        <w:t>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и отягчающих административную ответственность, суд по делу</w:t>
      </w:r>
      <w:r>
        <w:t xml:space="preserve"> не усматривает.  </w:t>
      </w:r>
    </w:p>
    <w:p w:rsidR="00A77B3E">
      <w:r>
        <w:t xml:space="preserve">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административное на</w:t>
      </w:r>
      <w:r>
        <w:t>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</w:t>
      </w:r>
    </w:p>
    <w:p w:rsidR="00A77B3E"/>
    <w:p w:rsidR="00A77B3E">
      <w:r>
        <w:t xml:space="preserve">Мировой судья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56"/>
    <w:rsid w:val="00A77B3E"/>
    <w:rsid w:val="00F03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