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№ 5-23-223/2022</w:t>
      </w:r>
    </w:p>
    <w:p w:rsidR="00A77B3E"/>
    <w:p w:rsidR="00A77B3E">
      <w:r>
        <w:t>адрес №22 Алуштинского судебного района (городской адрес) адрес; адрес: адрес; ms23@mnst.rk.gov.ru. тел.: телефон</w:t>
      </w:r>
    </w:p>
    <w:p w:rsidR="00A77B3E">
      <w:r>
        <w:t xml:space="preserve">П </w:t>
      </w:r>
      <w:r>
        <w:t>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</w:t>
      </w:r>
      <w:r>
        <w:t>портные данные УССР, гражданина РФ  официально нетрудоустроенного, зарегистрированного по адресу: адрес,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</w:t>
      </w:r>
      <w:r>
        <w:t xml:space="preserve">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время по адресу: адрес, гражданин </w:t>
      </w:r>
      <w:r>
        <w:t>фио</w:t>
      </w:r>
      <w:r>
        <w:t xml:space="preserve"> управлял транспортным средством  марки марка автомобиля государственный регистрационный </w:t>
      </w:r>
      <w:r>
        <w:t>знак</w:t>
      </w:r>
      <w:r>
        <w:t xml:space="preserve">  </w:t>
      </w:r>
      <w:r>
        <w:t>не имея пра</w:t>
      </w:r>
      <w:r>
        <w:t>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 вину в совершенном правонарушении </w:t>
      </w:r>
      <w:r>
        <w:t xml:space="preserve">признал, подтвердил, что не получал на адрес водительского удостоверения.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</w:t>
      </w:r>
      <w: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</w:t>
      </w:r>
      <w:r>
        <w:t>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</w:t>
      </w:r>
      <w:r>
        <w:t>дицинскому освидетельствованию на состояние опьянения подлежит водитель транспортного средства, в отношении которог</w:t>
      </w:r>
      <w:r>
        <w:t>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</w:t>
      </w:r>
      <w:r>
        <w:t xml:space="preserve">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 и перечислены в акте освидетельствования на состояние алкогольного опьянения: резкое изменение окрас</w:t>
      </w:r>
      <w:r>
        <w:t>ки кожных покровов лица, неустойчивость позы.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материалами дела: протоколом об административном </w:t>
      </w:r>
      <w:r>
        <w:t>правонарушении, протоколом об отстранении от управления транспортным средством, акт</w:t>
      </w:r>
      <w:r>
        <w:t xml:space="preserve">ом освидетельствования на состояние алкогольного опьянения, протоколом о направлении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на адрес  не выдавались, а также о том, что среди лиц, лишенных права управления транспор</w:t>
      </w:r>
      <w:r>
        <w:t xml:space="preserve">тными средствами </w:t>
      </w:r>
      <w:r>
        <w:t>фио</w:t>
      </w:r>
      <w:r>
        <w:t xml:space="preserve">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</w:t>
      </w:r>
      <w:r>
        <w:t xml:space="preserve">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</w:t>
      </w:r>
      <w:r>
        <w:t>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</w:t>
      </w:r>
      <w:r>
        <w:t xml:space="preserve">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>Мировой судья, рассмотрев представле</w:t>
      </w:r>
      <w:r>
        <w:t xml:space="preserve">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</w:t>
      </w:r>
      <w:r>
        <w:t>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</w:t>
      </w:r>
      <w:r>
        <w:t xml:space="preserve">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</w:t>
      </w:r>
      <w:r>
        <w:t xml:space="preserve"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</w:t>
      </w:r>
      <w:r>
        <w:t>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</w:t>
      </w:r>
      <w:r>
        <w:t xml:space="preserve">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</w:t>
      </w:r>
      <w:r>
        <w:t xml:space="preserve">ную ответственность, судом не установлено. Установлено обстоятельство смягчающее административную ответственность – признание вины. </w:t>
      </w:r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При</w:t>
      </w:r>
      <w:r>
        <w:t xml:space="preserve">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</w:t>
      </w:r>
      <w:r>
        <w:t>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</w:t>
      </w:r>
      <w:r>
        <w:t xml:space="preserve">Ф не может применяться административный арест, </w:t>
      </w:r>
      <w:r>
        <w:t>фио</w:t>
      </w:r>
      <w:r>
        <w:t xml:space="preserve">  не относится.</w:t>
      </w:r>
    </w:p>
    <w:p w:rsidR="00A77B3E">
      <w: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</w:t>
      </w:r>
      <w:r>
        <w:t>сроком на 10  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 признать виновным в совершении правонарушения, ответственность за которое установлена частью второй статьи 12.26 КоАП РФ и подвергнуть адм</w:t>
      </w:r>
      <w:r>
        <w:t>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момента фактического водворения в камеру административного задержания.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</w:t>
      </w:r>
      <w:r>
        <w:t xml:space="preserve">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D8"/>
    <w:rsid w:val="00A77B3E"/>
    <w:rsid w:val="00C47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