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 xml:space="preserve">              </w:t>
        <w:tab/>
        <w:tab/>
        <w:tab/>
        <w:t xml:space="preserve">                       Дело № 5-23-243/2022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директора наименование организации фио, паспортные данные, телефон,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фио по адресу: адрес,  не представил 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 за дата. </w:t>
      </w:r>
    </w:p>
    <w:p w:rsidR="00A77B3E">
      <w:r>
        <w:t>фио в судебном заседании не присутствовал. Суд предпринял меры по его извещению: в адрес правовой регистрации по месту жительства, а также по месту нахождения юридического лица по почте заказным письмом с уведомлением были направлены судебные повестки.</w:t>
      </w:r>
    </w:p>
    <w:p w:rsidR="00A77B3E">
      <w:r>
        <w:t xml:space="preserve"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и считает возможным рассмотреть дело в его отсутствие.               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Срок  предоставления сведений по форме СЗВ-М тип «Исходная» за янваарь дата не позднее дата. Страхователем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протоколом проверки, извещением о доставке, журналом учёта приема сведений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