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5-23-255/2026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адрес фио, рассмотрев в открытом судебном заседании материалы дела об административном правонарушении, предусмотренном ст.20.25 ч.1 КоАП РФ, в отношении </w:t>
      </w:r>
    </w:p>
    <w:p w:rsidR="00A77B3E">
      <w:r>
        <w:t xml:space="preserve"> в отношении фио, паспортные данные, зарегистрированного по адресу: адрес, официально нетрудоустроенного,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мирового судьи судебного участка №23 Алуштинского судебного района фио,  был привлечен к административной ответственности по части 1 статьи 20.25 Кодекса Российской Федерации об административных правонарушениях,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судебном заседании указал, не получал копию постановления, в настоящее время штраф оплачен.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№140/26/82006-ап от дата, данными об отсутствии информации об оплате назначенного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положение; обстоятельство, смягчающее административную ответственность – признание вины и раскаяние.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0410760300235002552620102.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