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2-23-260/2020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ab/>
      </w:r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с участием председателя Товарищества собственников недвижимости «</w:t>
      </w:r>
      <w:r>
        <w:t xml:space="preserve">»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</w:t>
      </w:r>
      <w:r>
        <w:t>и, предусмотренном статьей 19.7 Кодекса Российской Федерации об административных правонарушениях Российской Федерации, заинтересованное лицо – Инспекция по жилищному надзору адрес,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правонарушении, составлен</w:t>
      </w:r>
      <w:r>
        <w:t>ному государственным жилищным инспектором адрес, заместителем главного государственного жилищного инспектора адрес следует, что ТСН «</w:t>
      </w:r>
      <w:r>
        <w:t>», не предоставило в установленный срок реестр членов товарищества в инспекцию по жилищному надзору адрес,  в наруш</w:t>
      </w:r>
      <w:r>
        <w:t>ение п. 9 ст. 138 ЖК РФ, действия юридического лица содержат состав правонарушения, предусмотренного ст. 19.7 КоАП РФ.</w:t>
      </w:r>
    </w:p>
    <w:p w:rsidR="00A77B3E">
      <w:r>
        <w:t>Товарищество собственников недвижимости «</w:t>
      </w:r>
      <w:r>
        <w:t>», согласно выписке из Единого государственного реестра юридических лиц является юридиче</w:t>
      </w:r>
      <w:r>
        <w:t>ским лицом, основным видом деятельности которого является управление недвижимым имуществом.</w:t>
      </w:r>
    </w:p>
    <w:p w:rsidR="00A77B3E" w:rsidRPr="00FC638A">
      <w:r>
        <w:t>Так, в управлении ТСН «</w:t>
      </w:r>
      <w:r>
        <w:t>» находится один многоквартирный дом, расположенный по адресу: адрес.</w:t>
      </w:r>
    </w:p>
    <w:p w:rsidR="00A77B3E">
      <w:r>
        <w:t>Согласно пункту 9 статьи 138 Жилищного кодек</w:t>
      </w:r>
      <w:r>
        <w:t>са Российской Федерации, товарищество собственников жилья обязано вести реестр членов товарищества и ежегодно, в течение первого квартала текущего года направлять копию этого реестра в органы исполнительной власти субъектов Российской Федерации, уполномоче</w:t>
      </w:r>
      <w:r>
        <w:t>нные на осуществление государственного жилищного надзора, а именно в Инспекцию по жилищному надзору адрес.</w:t>
      </w:r>
    </w:p>
    <w:p w:rsidR="00A77B3E">
      <w:r>
        <w:t xml:space="preserve">Крайний срок направления реестра установлен дата. </w:t>
      </w:r>
    </w:p>
    <w:p w:rsidR="00A77B3E"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реестр членов ТСН </w:t>
      </w:r>
      <w:r>
        <w:t>в Инспекцию по жилищному надзору направлен не бы</w:t>
      </w:r>
      <w:r>
        <w:t>л.</w:t>
      </w:r>
    </w:p>
    <w:p w:rsidR="00A77B3E">
      <w:r>
        <w:t>Фактически необходимый реестр представлен дата посредством направления почтовым отправлением.</w:t>
      </w:r>
    </w:p>
    <w:p w:rsidR="00A77B3E">
      <w:r>
        <w:t>Таким образом, ТСН «</w:t>
      </w:r>
      <w:r>
        <w:t>» допустило административное правонарушение, которое выразилось в форме бездействия, ответственность за которое предусмотрена стать</w:t>
      </w:r>
      <w:r>
        <w:t>ей 19.7 Кодекса Российской Федерации об административных правонарушениях.</w:t>
      </w:r>
    </w:p>
    <w:p w:rsidR="00A77B3E">
      <w:r>
        <w:t>В соответствии со ст.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</w:t>
      </w:r>
      <w:r>
        <w:t xml:space="preserve">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</w:t>
      </w:r>
      <w:r>
        <w:t>соответствии с федеральными законами на осуществление государственного надзора (должностн</w:t>
      </w:r>
      <w:r>
        <w:t>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</w:t>
      </w:r>
      <w:r>
        <w:t xml:space="preserve">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</w:t>
      </w:r>
      <w:r>
        <w:t>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</w:t>
      </w:r>
      <w:r>
        <w:t>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14.46.2, статья</w:t>
      </w:r>
      <w:r>
        <w:t xml:space="preserve">ми 19.7.1, 19.7.2, 19.7.2-1, 19.7.3, 19.7.5, 19.7.5-1, 19.7.5-2, 19.7.7, 19.7.8, 19.7.9, 19.7.12, 19.7.13, 19.7.14, 19.8, 19.8.3 Кодекса Российской Федерации об административных правонарушениях, влечет предупреждение или наложение административного штрафа </w:t>
      </w:r>
      <w:r>
        <w:t>на юридических лиц - от трех тысяч до сумма прописью.</w:t>
      </w:r>
    </w:p>
    <w:p w:rsidR="00A77B3E">
      <w:r>
        <w:t xml:space="preserve">В судебном заседании дата председатель товарищества </w:t>
      </w:r>
      <w:r>
        <w:t>фио</w:t>
      </w:r>
      <w:r>
        <w:t xml:space="preserve"> вину в совершенном правонарушении признала.</w:t>
      </w:r>
    </w:p>
    <w:p w:rsidR="00A77B3E">
      <w:r>
        <w:t>Объектом данного правонарушения является право государственных органов на информацию, представление ко</w:t>
      </w:r>
      <w:r>
        <w:t>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</w:t>
      </w:r>
      <w:r>
        <w:t>едставивших ее или представивших неполную,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Правомерным представляется привлечение по данной статье</w:t>
      </w:r>
      <w:r>
        <w:t xml:space="preserve"> к административной ответственности лиц в случаях непредставления или несвоевременного представления в министерство природных ресурсов и экологии адрес сведений (информации), необходимой для проведения мероприятий по надзору и контролю, за соблюдением лесн</w:t>
      </w:r>
      <w:r>
        <w:t>ого законодательства.</w:t>
      </w:r>
    </w:p>
    <w:p w:rsidR="00A77B3E">
      <w:r>
        <w:t>Вина ТСН «</w:t>
      </w:r>
      <w:r>
        <w:t xml:space="preserve">» подтверждается протоколом об административном правонарушении; выпиской из ЕГРЮЛ, копией реестра.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</w:t>
      </w:r>
      <w:r>
        <w:t>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>Таким образом, вина ТСН «</w:t>
      </w:r>
      <w:r>
        <w:t>» в совершении правонарушения, предусмотренного с</w:t>
      </w:r>
      <w:r>
        <w:t>т.19.7  Кодекса РФ, полностью доказана, а действия ТСН «</w:t>
      </w:r>
      <w:r>
        <w:t xml:space="preserve">» правильно квалифицированы по ст. 19.7 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</w:t>
      </w:r>
      <w:r>
        <w:t>его законной деятельности.</w:t>
      </w:r>
    </w:p>
    <w:p w:rsidR="00A77B3E">
      <w:r>
        <w:t>Мировой судья учитывает, что обстоятельств отягчающих ответственность юридического лица ТСН «</w:t>
      </w:r>
      <w:r>
        <w:t xml:space="preserve">» не установлено, смягчающим административную ответственность обстоятельством мировой судья признает признание вины и применяет </w:t>
      </w:r>
      <w:r>
        <w:t>наказание в виде предупреждения, предусмотренного санкцией ст. 19.7 КоАП РФ.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>Признать Товарищество собственников недвижи</w:t>
      </w:r>
      <w:r>
        <w:t>мости «Прогресс», виновным по ст.19.7 КоАП РФ и назначить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</w:t>
      </w:r>
      <w:r>
        <w:t>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8A"/>
    <w:rsid w:val="00A77B3E"/>
    <w:rsid w:val="00FC6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