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5-23-268/2018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 в отношении </w:t>
      </w:r>
    </w:p>
    <w:p w:rsidR="00A77B3E">
      <w:r>
        <w:t>наименование организации, паспортные данные,</w:t>
      </w:r>
      <w:r>
        <w:t xml:space="preserve"> </w:t>
      </w:r>
      <w:r>
        <w:t xml:space="preserve">проживающего по адресу: адрес. 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 не представил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</w:t>
      </w:r>
      <w:r>
        <w:t>нного) учета в системе обязательного пенсионного страхования.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- телефонограммой. В соответствии с ч.2 ст.25.1 КоАП РФ дело об административном правонару</w:t>
      </w:r>
      <w:r>
        <w:t>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</w:t>
      </w:r>
      <w:r>
        <w:t xml:space="preserve">мотреть дело в отсутствие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</w:t>
      </w:r>
      <w:r>
        <w:t>ого реестра индивидуальных предпринимателей,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по форме СЗВ-М тип «Исходная»  за да</w:t>
      </w:r>
      <w:r>
        <w:t xml:space="preserve">та не позднее дата. Страхователем сведения были предоставлены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</w:t>
      </w:r>
      <w:r>
        <w:t xml:space="preserve">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наименование организации,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</w:t>
      </w:r>
      <w:r>
        <w:t>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39211620010066000140 На</w:t>
      </w:r>
      <w:r>
        <w:t>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</w:t>
      </w:r>
      <w:r>
        <w:t xml:space="preserve">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</w:t>
      </w:r>
      <w:r>
        <w:t xml:space="preserve">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</w:t>
      </w:r>
      <w:r>
        <w:t xml:space="preserve">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87"/>
    <w:rsid w:val="006A31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