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ПОСТАНОВЛЕНИЕ</w:t>
      </w:r>
    </w:p>
    <w:p w:rsidR="00A77B3E">
      <w:r>
        <w:t>по делу об административном правонарушении</w:t>
      </w:r>
    </w:p>
    <w:p w:rsidR="00A77B3E"/>
    <w:p w:rsidR="00A77B3E">
      <w:r>
        <w:t>дата                                                                                          Дело № 5-23-270/2022</w:t>
      </w:r>
    </w:p>
    <w:p w:rsidR="00A77B3E"/>
    <w:p w:rsidR="00A77B3E">
      <w:r>
        <w:tab/>
        <w:t>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w:t>
      </w:r>
    </w:p>
    <w:p w:rsidR="00A77B3E">
      <w:r>
        <w:tab/>
        <w:t xml:space="preserve">в отсутствие лица, в отношении которого ведется производство по делу об административном правонарушении – фио, </w:t>
      </w:r>
    </w:p>
    <w:p w:rsidR="00A77B3E">
      <w:r>
        <w:t>рассмотрев в открытом судебном заседании дело об административном правонарушении, предусмотренном ч.1 ст.12.26 КоАП РФ, в отношении фио Савды Алиевны, паспортные данные; гражданина РФ; зарегистрированной по адресу: адрес; фактически паспортные данные; ранее не привлекавшегося к административной ответственности,</w:t>
      </w:r>
    </w:p>
    <w:p w:rsidR="00A77B3E"/>
    <w:p w:rsidR="00A77B3E">
      <w:r>
        <w:t xml:space="preserve">                                                     УСТАНОВИЛ:</w:t>
      </w:r>
    </w:p>
    <w:p w:rsidR="00A77B3E">
      <w:r>
        <w:t xml:space="preserve">       дата в время  водитель  фио на автодороге  по адресу адрес вблизи адрес, управляла автомобилем марки марка автомобиля государственный регистрационный знак В111ВС82, в состоянии опьянения, согласно акта № 370 медицинского освидетельствования на состояние опьянения от дата, тем самым нарушила п.2.7 ПДД РФ. Следовательно, совершила административное правонарушение, предусмотренное ч.1 ст.12.8  КоАП РФ.</w:t>
      </w:r>
    </w:p>
    <w:p w:rsidR="00A77B3E">
      <w:r>
        <w:t xml:space="preserve">        фио в судебное заседание не явилась. Суд предпринял меры по её извещению: в адрес правовой регистрации по месту жительства, а также по адресу фактического проживания по почте заказным письмом с уведомлением направлена  судебная повестки, которую согласно отчета об отслеживании отправлений фио не получила.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её виновность, подтверждается исследованными в судебном заседании доказательствами: </w:t>
      </w:r>
    </w:p>
    <w:p w:rsidR="00A77B3E">
      <w:r>
        <w:t xml:space="preserve">- протоколом 82 АП № 152782 об административном правонарушении от дата, в котором зафиксированы обстоятельства совершения административного правонарушения; </w:t>
      </w:r>
    </w:p>
    <w:p w:rsidR="00A77B3E">
      <w:r>
        <w:t>- протоколом 82 ОТ № 029578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 поведение не соответствующее обстановке);</w:t>
      </w:r>
    </w:p>
    <w:p w:rsidR="00A77B3E">
      <w:r>
        <w:t xml:space="preserve">- Актом 82 АО № 014100 освидетельствования на состояние алкогольного опьянения от дата, </w:t>
      </w:r>
    </w:p>
    <w:p w:rsidR="00A77B3E">
      <w:r>
        <w:t xml:space="preserve">            - в вышеуказанных процессуальных протоколах указано, что  процессуальные действия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она управлял транспортным средством, а также согласна пройти освидетельствование;  </w:t>
      </w:r>
    </w:p>
    <w:p w:rsidR="00A77B3E">
      <w:r>
        <w:t xml:space="preserve">           - актом медицинского освидетельствования на состояние опьянения (алкогольного, наркотического или иного токсического) № 370 от дата, согласно которого у фио обнаружен «амфетамин»;</w:t>
      </w:r>
    </w:p>
    <w:p w:rsidR="00A77B3E">
      <w:r>
        <w:t xml:space="preserve">           - копиями паспорта, водительского удостоверением на имя фио, выданным дата на срок до дата, согласно которому она имеет категорию «В», «В1»,«М»;</w:t>
      </w:r>
    </w:p>
    <w:p w:rsidR="00A77B3E">
      <w:r>
        <w:t xml:space="preserve">           - сведениями из базы данных по административным правонарушениям.</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освидетельствования на состояние алкогольного опьянения не оспаривала.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её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учёл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Обстоятельств, смягчающих либо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Савду Алиевну виновной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КПП телефон, ИНН телефон, р/с 03100643000000017500, банк получателя: Отделение  адрес, БИК телефон, к/с 40102810645370000035, КБК 18811601123010001140, ОКТМО телефон, УИН: 18810491221500001246.</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