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Дело № 5-23-276/2019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w:t>
      </w:r>
      <w:r>
        <w:t>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w:t>
      </w:r>
      <w:r>
        <w:t xml:space="preserve">рес) адрес  </w:t>
      </w:r>
      <w:r>
        <w:t>фио</w:t>
      </w:r>
      <w:r>
        <w:t>,</w:t>
      </w:r>
    </w:p>
    <w:p w:rsidR="00A77B3E">
      <w:r>
        <w:t xml:space="preserve">              рассмотрев дело об административном правонарушении, предусмотренном ст.15.33.2 КоАП РФ в отношении директора наименование организации </w:t>
      </w:r>
      <w:r>
        <w:t>фио</w:t>
      </w:r>
      <w:r>
        <w:t>, паспортные данные зарегистрированной и проживающей по адресу: адрес;</w:t>
      </w:r>
      <w:r>
        <w:t xml:space="preserve"> ранее не </w:t>
      </w:r>
      <w:r>
        <w:t>привлекавшейся</w:t>
      </w:r>
      <w:r>
        <w:t xml:space="preserve"> к административной ответственности, </w:t>
      </w:r>
    </w:p>
    <w:p w:rsidR="00A77B3E">
      <w:r>
        <w:t>установил:</w:t>
      </w:r>
    </w:p>
    <w:p w:rsidR="00A77B3E"/>
    <w:p w:rsidR="00A77B3E">
      <w:r>
        <w:t xml:space="preserve">        </w:t>
      </w:r>
      <w:r>
        <w:t>фио</w:t>
      </w:r>
      <w:r>
        <w:t>, занимая должность директора наименование организации, по адресу: адрес не представила в срок, установленный законодательством Российской Федерации об индивидуальном (пер</w:t>
      </w:r>
      <w:r>
        <w:t>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w:t>
      </w:r>
      <w:r>
        <w:t>) учета в системе обязательного пенсионного страхования, за дата. Так, фактически сведения по форме СЗВ-М тип «Исходная» за дата были представлены дата на 13 застрахованных лиц. дата УПФ РФ выявлены ошибки в предоставленных сведениях по 1 застрахованному л</w:t>
      </w:r>
      <w:r>
        <w:t xml:space="preserve">ицу, о чем страхователю направлено уведомление об устранении ошибок. Однако сведения по форме СЗВ-М (дополняющая) за дата страхователем не представлены. Тем самым </w:t>
      </w:r>
      <w:r>
        <w:t>нарушины</w:t>
      </w:r>
      <w:r>
        <w:t xml:space="preserve"> положения ч.2.2 ст.11 Федерального закона от дата №27-ФЗ «Об индивидуальном (персони</w:t>
      </w:r>
      <w:r>
        <w:t>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w:t>
      </w:r>
      <w:r>
        <w:t>фио</w:t>
      </w:r>
      <w:r>
        <w:t xml:space="preserve"> не явилась. Суд предпринял меры по  её извещению: в адрес </w:t>
      </w:r>
      <w:r>
        <w:t xml:space="preserve">правовой регистрации по месту жительства по почте заказным письмом с уведомлением была направлена  судебная повестка, которая, согласно отчета об отслеживании отправления, не была получена </w:t>
      </w:r>
      <w:r>
        <w:t>фио</w:t>
      </w:r>
      <w:r>
        <w:t>, в связи с неудачной попыткой вручения.</w:t>
      </w:r>
    </w:p>
    <w:p w:rsidR="00A77B3E">
      <w:r>
        <w:t xml:space="preserve">      На основании поло</w:t>
      </w:r>
      <w:r>
        <w:t xml:space="preserve">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w:t>
      </w:r>
      <w:r>
        <w:t>фио</w:t>
      </w:r>
      <w:r>
        <w:t xml:space="preserve"> о  времени  и м</w:t>
      </w:r>
      <w:r>
        <w:t xml:space="preserve">есте судебного заседания извещена надлежащим образом, и считает возможным рассмотреть дело в </w:t>
      </w:r>
      <w:r>
        <w:t>еёотсутствие</w:t>
      </w:r>
      <w:r>
        <w:t xml:space="preserve">.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w:t>
      </w:r>
      <w:r>
        <w:t>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w:t>
      </w:r>
      <w:r>
        <w:t>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w:t>
      </w:r>
      <w:r>
        <w:t>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w:t>
      </w:r>
      <w:r>
        <w:t xml:space="preserve">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w:t>
      </w:r>
      <w:r>
        <w:t>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w:t>
      </w:r>
      <w:r>
        <w:t>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w:t>
      </w:r>
      <w:r>
        <w:t xml:space="preserve">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однако сведения по форме СЗВ-М (дополняющая) представлены</w:t>
      </w:r>
      <w:r>
        <w:t xml:space="preserve"> не были.</w:t>
      </w:r>
    </w:p>
    <w:p w:rsidR="00A77B3E">
      <w:r>
        <w:t xml:space="preserve">               Факт совершения директором наименование организации </w:t>
      </w:r>
      <w:r>
        <w:t>фио</w:t>
      </w:r>
      <w:r>
        <w:t xml:space="preserve"> административного правонарушения, предусмотренного ст. 15.33.2  КоАП РФ, и её виновность подтверждается исследованными в судебном заседании доказательствами, в том числе: прот</w:t>
      </w:r>
      <w:r>
        <w:t>околом об административном правонарушении № 00099 от дата; выпиской из Единого государственного реестра юридический лиц в отношении наименование организации; извещением о доставке; протоколом проверки; выпиской из журнала учета приема сведений СЗВ-М за дат</w:t>
      </w:r>
      <w:r>
        <w:t>а; протоколом проверки отчетности; копией уведомления об устранении ошибок и (или) несоответствий между представленными страхователем сведений и сведениями, имеющимися у ПФ РФ; уведомлением о составлении протокола об административном правонарушении; другим</w:t>
      </w:r>
      <w:r>
        <w:t xml:space="preserve">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w:t>
      </w:r>
      <w:r>
        <w:t xml:space="preserve">о фиксируют фактические данные, поэтому суд принимает их как допустимые доказательства. Протокол об административном правонарушении составлен в </w:t>
      </w:r>
      <w:r>
        <w:t>соответствии с требованиями КоАП РФ полномочным лицом; права должностного лица  соблюдены.</w:t>
      </w:r>
    </w:p>
    <w:p w:rsidR="00A77B3E">
      <w:r>
        <w:t xml:space="preserve">     Срок давности пр</w:t>
      </w:r>
      <w:r>
        <w:t>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w:t>
      </w:r>
      <w:r>
        <w:t xml:space="preserve">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её вины; характер совершенного административного правонарушения; личность правонарушителя; её имущественное </w:t>
      </w:r>
      <w:r>
        <w:t>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постановил:</w:t>
      </w:r>
    </w:p>
    <w:p w:rsidR="00A77B3E"/>
    <w:p w:rsidR="00A77B3E">
      <w:r>
        <w:t xml:space="preserve">     </w:t>
      </w:r>
      <w:r>
        <w:t xml:space="preserve">             Признать директора наименование организации </w:t>
      </w:r>
      <w:r>
        <w:t>фио</w:t>
      </w:r>
      <w:r>
        <w:t xml:space="preserve"> </w:t>
      </w:r>
      <w:r>
        <w:t>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w:t>
      </w:r>
      <w:r>
        <w:t>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w:t>
      </w:r>
      <w:r>
        <w:t xml:space="preserve">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w:t>
      </w:r>
      <w:r>
        <w:t xml:space="preserve">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w:t>
      </w:r>
      <w:r>
        <w:t xml:space="preserve">к до 15 суток, либо обязательные работы на срок до пятидесяти часов. </w:t>
      </w:r>
    </w:p>
    <w:p w:rsidR="00A77B3E">
      <w:r>
        <w:t xml:space="preserve">      Постановление может быть обжаловано в </w:t>
      </w:r>
      <w:r>
        <w:t>Алуштинский</w:t>
      </w:r>
      <w:r>
        <w:t xml:space="preserve"> городской суд адрес через мирового судью судебного участка № 23 Алуштинского судебного района (</w:t>
      </w:r>
      <w:r>
        <w:t>г.адрес</w:t>
      </w:r>
      <w:r>
        <w:t xml:space="preserve">) в течение 10 суток со дня </w:t>
      </w:r>
      <w:r>
        <w:t>получения копии постановления.</w:t>
      </w:r>
    </w:p>
    <w:p w:rsidR="00A77B3E"/>
    <w:p w:rsidR="00A77B3E">
      <w:r>
        <w:t xml:space="preserve">                 Мировой судья                                                                    </w:t>
      </w:r>
      <w:r>
        <w:t>фио</w:t>
      </w:r>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03"/>
    <w:rsid w:val="00A77B3E"/>
    <w:rsid w:val="00FF5B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