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Дело № 5-23-276/2020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 xml:space="preserve"> 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ПОСТАНОВЛЕНИЕ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по делу об административном правонарушении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 xml:space="preserve">дата                                                               </w:t>
      </w:r>
      <w:r w:rsidRPr="00D22247">
        <w:rPr>
          <w:sz w:val="22"/>
          <w:szCs w:val="22"/>
        </w:rPr>
        <w:tab/>
        <w:t xml:space="preserve">     адрес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, 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>, личность установлена по паспорту гражданина Росси</w:t>
      </w:r>
      <w:r w:rsidRPr="00D22247">
        <w:rPr>
          <w:sz w:val="22"/>
          <w:szCs w:val="22"/>
        </w:rPr>
        <w:t>йской Федерации;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 xml:space="preserve">защитника –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, личность установлена по паспорту гражданина Российской Федерации, </w:t>
      </w:r>
      <w:r w:rsidRPr="00D22247">
        <w:rPr>
          <w:sz w:val="22"/>
          <w:szCs w:val="22"/>
        </w:rPr>
        <w:t>допущен</w:t>
      </w:r>
      <w:r w:rsidRPr="00D22247">
        <w:rPr>
          <w:sz w:val="22"/>
          <w:szCs w:val="22"/>
        </w:rPr>
        <w:t xml:space="preserve"> к участию в деле на основании ходатайства лица, в отношении которого ведется производство по делу об административном правонарушении;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рассмотрев про</w:t>
      </w:r>
      <w:r w:rsidRPr="00D22247">
        <w:rPr>
          <w:sz w:val="22"/>
          <w:szCs w:val="22"/>
        </w:rPr>
        <w:t xml:space="preserve">токол об административном правонарушении в отношении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>, паспортные данные, адрес, зарегистрирован по адресу: адрес, фактически проживает по адресу: адрес, официально не трудоустроен, ранее привлекался к административной ответственности (все штрафы погаше</w:t>
      </w:r>
      <w:r w:rsidRPr="00D22247">
        <w:rPr>
          <w:sz w:val="22"/>
          <w:szCs w:val="22"/>
        </w:rPr>
        <w:t>ны), на иждивении трое детей; по ч. 2 ст. 12.24 Кодекса Российской Федерации об административных правонарушениях,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У С Т А Н О В И Л: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  дата </w:t>
      </w:r>
      <w:r w:rsidRPr="00D22247">
        <w:rPr>
          <w:sz w:val="22"/>
          <w:szCs w:val="22"/>
        </w:rPr>
        <w:t>в</w:t>
      </w:r>
      <w:r w:rsidRPr="00D22247">
        <w:rPr>
          <w:sz w:val="22"/>
          <w:szCs w:val="22"/>
        </w:rPr>
        <w:t xml:space="preserve"> время по адресу: адрес, управляя транспортным средством автомобилем марки марка автомобиля, регистрационный ном</w:t>
      </w:r>
      <w:r w:rsidRPr="00D22247">
        <w:rPr>
          <w:sz w:val="22"/>
          <w:szCs w:val="22"/>
        </w:rPr>
        <w:t>ерной знак</w:t>
      </w:r>
      <w:r w:rsidRPr="00D22247">
        <w:rPr>
          <w:sz w:val="22"/>
          <w:szCs w:val="22"/>
        </w:rPr>
        <w:t xml:space="preserve">,  при движении задним ходом не убедился в безопасности маневра и совершил наезд на пешехода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>, в результате которого, последней причинены телесные повреждения средней степени тяжести, в соответствии с заключением эксперта №128 от дата</w:t>
      </w:r>
      <w:r w:rsidRPr="00D22247">
        <w:rPr>
          <w:sz w:val="22"/>
          <w:szCs w:val="22"/>
        </w:rPr>
        <w:t xml:space="preserve">. Своими действиями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  совершил административное правонарушение, предусмотренное ч.2 ст.12.24 Кодекса Российской Федерации об административных правонарушениях.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 ,</w:t>
      </w:r>
      <w:r w:rsidRPr="00D22247">
        <w:rPr>
          <w:sz w:val="22"/>
          <w:szCs w:val="22"/>
        </w:rPr>
        <w:t xml:space="preserve">   в судебном заседании свою вину признал полностью, в содеянном раскаялся, просил строго</w:t>
      </w:r>
      <w:r w:rsidRPr="00D22247">
        <w:rPr>
          <w:sz w:val="22"/>
          <w:szCs w:val="22"/>
        </w:rPr>
        <w:t xml:space="preserve"> на наказывать и не лишать его права управления транспортными средствами.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 xml:space="preserve">Также защитник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 приобщил к материалам дела дополнительные документы, а также видеозапись наезда на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>, указал, что ею также были нарушены ПДД, однако не оспаривал квалификацию де</w:t>
      </w:r>
      <w:r w:rsidRPr="00D22247">
        <w:rPr>
          <w:sz w:val="22"/>
          <w:szCs w:val="22"/>
        </w:rPr>
        <w:t xml:space="preserve">йствий своего подзащитного по части второй статьи 12.24 КоАП РФ, также просил не лишать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 права управления транспортными средствами.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Заслушав пояснения правонарушителя, защитника, исследовав материалы дела об административном правонарушении, суд установи</w:t>
      </w:r>
      <w:r w:rsidRPr="00D22247">
        <w:rPr>
          <w:sz w:val="22"/>
          <w:szCs w:val="22"/>
        </w:rPr>
        <w:t xml:space="preserve">л следующее. 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В силу п.10.1 Правил дорожного движения РФ, утвержденных постановлением Совета Министров - Правительства Российской Федерации от дата N 1090 (далее - ПДД РФ), водитель должен вести транспортное средство со скоростью, не превышающей установлен</w:t>
      </w:r>
      <w:r w:rsidRPr="00D22247">
        <w:rPr>
          <w:sz w:val="22"/>
          <w:szCs w:val="22"/>
        </w:rPr>
        <w:t xml:space="preserve">ного ограничения, учитывая при этом интенсивность движения, особенности и состояние транспортного средства и груза, дорожные и </w:t>
      </w:r>
      <w:r w:rsidRPr="00D22247">
        <w:rPr>
          <w:sz w:val="22"/>
          <w:szCs w:val="22"/>
        </w:rPr>
        <w:t>метерологические</w:t>
      </w:r>
      <w:r w:rsidRPr="00D22247">
        <w:rPr>
          <w:sz w:val="22"/>
          <w:szCs w:val="22"/>
        </w:rPr>
        <w:t xml:space="preserve"> условия, в частности видимость в направлении движения.</w:t>
      </w:r>
      <w:r w:rsidRPr="00D22247">
        <w:rPr>
          <w:sz w:val="22"/>
          <w:szCs w:val="22"/>
        </w:rPr>
        <w:t xml:space="preserve"> Скорость должна обеспечивать водителю возможность постоян</w:t>
      </w:r>
      <w:r w:rsidRPr="00D22247">
        <w:rPr>
          <w:sz w:val="22"/>
          <w:szCs w:val="22"/>
        </w:rPr>
        <w:t xml:space="preserve">ного </w:t>
      </w:r>
      <w:r w:rsidRPr="00D22247">
        <w:rPr>
          <w:sz w:val="22"/>
          <w:szCs w:val="22"/>
        </w:rPr>
        <w:t>контроля за</w:t>
      </w:r>
      <w:r w:rsidRPr="00D22247">
        <w:rPr>
          <w:sz w:val="22"/>
          <w:szCs w:val="22"/>
        </w:rPr>
        <w:t xml:space="preserve"> движением транспортного средства для выполнения требований Правил. 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</w:t>
      </w:r>
      <w:r w:rsidRPr="00D22247">
        <w:rPr>
          <w:sz w:val="22"/>
          <w:szCs w:val="22"/>
        </w:rPr>
        <w:t xml:space="preserve">редства. 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Согласно п.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В соответствии с ч. 2 ст. 12.24 Кодекса Российской Федерации об административных правонарушениях</w:t>
      </w:r>
      <w:r w:rsidRPr="00D22247">
        <w:rPr>
          <w:sz w:val="22"/>
          <w:szCs w:val="22"/>
        </w:rPr>
        <w:t xml:space="preserve"> административным правонарушением признается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 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Указанные обстоятельства подтверждены совокупностью исследов</w:t>
      </w:r>
      <w:r w:rsidRPr="00D22247">
        <w:rPr>
          <w:sz w:val="22"/>
          <w:szCs w:val="22"/>
        </w:rPr>
        <w:t xml:space="preserve">анных судом доказательств, допустимость и достоверность которых сомнений не вызывают: протоколом </w:t>
      </w:r>
      <w:r w:rsidRPr="00D22247">
        <w:rPr>
          <w:sz w:val="22"/>
          <w:szCs w:val="22"/>
        </w:rPr>
        <w:t xml:space="preserve">об административном правонарушении; протоколом осмотра места происшествия с </w:t>
      </w:r>
      <w:r w:rsidRPr="00D22247">
        <w:rPr>
          <w:sz w:val="22"/>
          <w:szCs w:val="22"/>
        </w:rPr>
        <w:t>фототаблицей</w:t>
      </w:r>
      <w:r w:rsidRPr="00D22247">
        <w:rPr>
          <w:sz w:val="22"/>
          <w:szCs w:val="22"/>
        </w:rPr>
        <w:t xml:space="preserve">; схемой места ДТП; рапортом начальника ОГИБДД ОМВД России по адрес </w:t>
      </w:r>
      <w:r w:rsidRPr="00D22247">
        <w:rPr>
          <w:sz w:val="22"/>
          <w:szCs w:val="22"/>
        </w:rPr>
        <w:t>от</w:t>
      </w:r>
      <w:r w:rsidRPr="00D22247">
        <w:rPr>
          <w:sz w:val="22"/>
          <w:szCs w:val="22"/>
        </w:rPr>
        <w:t xml:space="preserve"> </w:t>
      </w:r>
      <w:r w:rsidRPr="00D22247">
        <w:rPr>
          <w:sz w:val="22"/>
          <w:szCs w:val="22"/>
        </w:rPr>
        <w:t>дата</w:t>
      </w:r>
      <w:r w:rsidRPr="00D22247">
        <w:rPr>
          <w:sz w:val="22"/>
          <w:szCs w:val="22"/>
        </w:rPr>
        <w:t xml:space="preserve">; письменными объяснениями потерпевшей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; письменными объяснениями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,; заключением эксперта №128 </w:t>
      </w:r>
      <w:r w:rsidRPr="00D22247">
        <w:rPr>
          <w:sz w:val="22"/>
          <w:szCs w:val="22"/>
        </w:rPr>
        <w:t>от</w:t>
      </w:r>
      <w:r w:rsidRPr="00D22247">
        <w:rPr>
          <w:sz w:val="22"/>
          <w:szCs w:val="22"/>
        </w:rPr>
        <w:t xml:space="preserve"> </w:t>
      </w:r>
      <w:r w:rsidRPr="00D22247">
        <w:rPr>
          <w:sz w:val="22"/>
          <w:szCs w:val="22"/>
        </w:rPr>
        <w:t>дата</w:t>
      </w:r>
      <w:r w:rsidRPr="00D22247">
        <w:rPr>
          <w:sz w:val="22"/>
          <w:szCs w:val="22"/>
        </w:rPr>
        <w:t xml:space="preserve">, согласно которому телесные повреждения потерпевшей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, полученные в результате ДТП дата, являются повреждениями, причинившими вред здоровью </w:t>
      </w:r>
      <w:r w:rsidRPr="00D22247">
        <w:rPr>
          <w:sz w:val="22"/>
          <w:szCs w:val="22"/>
        </w:rPr>
        <w:t>средней тяжести.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 xml:space="preserve">На основании изложенного, действия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 подлежат квалификации именно по ч. 2 ст. 12.24 Кодекса Российской Федерации об административных правонарушениях.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Совершение административного правонарушения, предусмотренного ч. 2 ст. 12.24 КоАП РФ, в</w:t>
      </w:r>
      <w:r w:rsidRPr="00D22247">
        <w:rPr>
          <w:sz w:val="22"/>
          <w:szCs w:val="22"/>
        </w:rPr>
        <w:t xml:space="preserve">лечет наложение административного штрафа в размере от десяти тысяч </w:t>
      </w:r>
      <w:r w:rsidRPr="00D22247">
        <w:rPr>
          <w:sz w:val="22"/>
          <w:szCs w:val="22"/>
        </w:rPr>
        <w:t>до</w:t>
      </w:r>
      <w:r w:rsidRPr="00D22247">
        <w:rPr>
          <w:sz w:val="22"/>
          <w:szCs w:val="22"/>
        </w:rPr>
        <w:t xml:space="preserve"> </w:t>
      </w:r>
      <w:r w:rsidRPr="00D22247">
        <w:rPr>
          <w:sz w:val="22"/>
          <w:szCs w:val="22"/>
        </w:rPr>
        <w:t>сумма</w:t>
      </w:r>
      <w:r w:rsidRPr="00D22247">
        <w:rPr>
          <w:sz w:val="22"/>
          <w:szCs w:val="22"/>
        </w:rPr>
        <w:t xml:space="preserve"> прописью или лишение права управления транспортными средствами на срок от полутора до двух лет.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Согласно ч. 2 ст. 4.1 КоАП РФ при назначении административного наказания физическому</w:t>
      </w:r>
      <w:r w:rsidRPr="00D22247">
        <w:rPr>
          <w:sz w:val="22"/>
          <w:szCs w:val="22"/>
        </w:rPr>
        <w:t xml:space="preserve">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Обстоя</w:t>
      </w:r>
      <w:r w:rsidRPr="00D22247">
        <w:rPr>
          <w:sz w:val="22"/>
          <w:szCs w:val="22"/>
        </w:rPr>
        <w:t xml:space="preserve">тельством, смягчающим наказание, мировой судья признает раскаяние </w:t>
      </w:r>
      <w:r w:rsidRPr="00D22247">
        <w:rPr>
          <w:sz w:val="22"/>
          <w:szCs w:val="22"/>
        </w:rPr>
        <w:t>фио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Отягчающих обстоятельств мировым судьей не установлено.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Определяя наказание, мировой судья учитывает характер совершенного административного правонарушения, обстоятельства и тяжесть соде</w:t>
      </w:r>
      <w:r w:rsidRPr="00D22247">
        <w:rPr>
          <w:sz w:val="22"/>
          <w:szCs w:val="22"/>
        </w:rPr>
        <w:t xml:space="preserve">янного, данные о личности виновного, а также характер совершенного им противоправного деяния, объектом которого является безопасность дорожного движения, негативные последствия, возникшие у потерпевшей в результате причиненного им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 вреда здоровью, и счи</w:t>
      </w:r>
      <w:r w:rsidRPr="00D22247">
        <w:rPr>
          <w:sz w:val="22"/>
          <w:szCs w:val="22"/>
        </w:rPr>
        <w:t xml:space="preserve">тает необходимым назначить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 наказание в виде штрафа в размере, предусмотренном санкцией ч.2 ст.12.24 Кодекса</w:t>
      </w:r>
      <w:r w:rsidRPr="00D22247">
        <w:rPr>
          <w:sz w:val="22"/>
          <w:szCs w:val="22"/>
        </w:rPr>
        <w:t xml:space="preserve"> Российской Федерации об административных правонарушениях, что, по мнению суда, будет направлено на предупреждение совершения, как самим правонар</w:t>
      </w:r>
      <w:r w:rsidRPr="00D22247">
        <w:rPr>
          <w:sz w:val="22"/>
          <w:szCs w:val="22"/>
        </w:rPr>
        <w:t xml:space="preserve">ушителем, так и другими лицами новых правонарушений, воспитание добросовестного отношения к исполнению обязанностей по соблюдению Правил дорожного движения. 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Руководствуясь ст.ст.12.24 ч. 2, 29.10 Кодекса Российской Федерации об административных правонаруш</w:t>
      </w:r>
      <w:r w:rsidRPr="00D22247">
        <w:rPr>
          <w:sz w:val="22"/>
          <w:szCs w:val="22"/>
        </w:rPr>
        <w:t>ениях, мировой судья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>П</w:t>
      </w:r>
      <w:r w:rsidRPr="00D22247">
        <w:rPr>
          <w:sz w:val="22"/>
          <w:szCs w:val="22"/>
        </w:rPr>
        <w:t xml:space="preserve"> О С Т А Н О В И Л :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 xml:space="preserve">Признать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 2  ст. 12.24 Кодекса Российской Федерации об административных правонарушениях и назначить ему наказание в</w:t>
      </w:r>
      <w:r w:rsidRPr="00D22247">
        <w:rPr>
          <w:sz w:val="22"/>
          <w:szCs w:val="22"/>
        </w:rPr>
        <w:t xml:space="preserve"> виде административного штрафа в размере сумма. </w:t>
      </w:r>
    </w:p>
    <w:p w:rsidR="00A77B3E" w:rsidRPr="00D22247">
      <w:pPr>
        <w:rPr>
          <w:sz w:val="22"/>
          <w:szCs w:val="22"/>
        </w:rPr>
      </w:pP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D22247">
        <w:rPr>
          <w:sz w:val="22"/>
          <w:szCs w:val="22"/>
        </w:rPr>
        <w:t>р</w:t>
      </w:r>
      <w:r w:rsidRPr="00D22247">
        <w:rPr>
          <w:sz w:val="22"/>
          <w:szCs w:val="22"/>
        </w:rPr>
        <w:t xml:space="preserve">/с 40101810335100010001,  Отделение по  адрес ЮГУ ЦБ РФ, БИК телефон, КБК </w:t>
      </w:r>
      <w:r w:rsidRPr="00D22247">
        <w:rPr>
          <w:sz w:val="22"/>
          <w:szCs w:val="22"/>
        </w:rPr>
        <w:t>18811601123010001140, УИН:18810491201500001574.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ab/>
      </w:r>
      <w:r w:rsidRPr="00D22247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</w:t>
      </w:r>
      <w:r w:rsidRPr="00D22247">
        <w:rPr>
          <w:sz w:val="22"/>
          <w:szCs w:val="22"/>
        </w:rPr>
        <w:t xml:space="preserve">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D22247">
        <w:rPr>
          <w:sz w:val="22"/>
          <w:szCs w:val="22"/>
        </w:rPr>
        <w:t xml:space="preserve"> раб</w:t>
      </w:r>
      <w:r w:rsidRPr="00D22247">
        <w:rPr>
          <w:sz w:val="22"/>
          <w:szCs w:val="22"/>
        </w:rPr>
        <w:t xml:space="preserve">оты на срок до пятидесяти часов. 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ab/>
        <w:t xml:space="preserve">Постановление может быть обжаловано в </w:t>
      </w:r>
      <w:r w:rsidRPr="00D22247">
        <w:rPr>
          <w:sz w:val="22"/>
          <w:szCs w:val="22"/>
        </w:rPr>
        <w:t>Алуштинский</w:t>
      </w:r>
      <w:r w:rsidRPr="00D22247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D22247">
        <w:rPr>
          <w:sz w:val="22"/>
          <w:szCs w:val="22"/>
        </w:rPr>
        <w:t>г</w:t>
      </w:r>
      <w:r w:rsidRPr="00D22247">
        <w:rPr>
          <w:sz w:val="22"/>
          <w:szCs w:val="22"/>
        </w:rPr>
        <w:t>.а</w:t>
      </w:r>
      <w:r w:rsidRPr="00D22247">
        <w:rPr>
          <w:sz w:val="22"/>
          <w:szCs w:val="22"/>
        </w:rPr>
        <w:t>дрес</w:t>
      </w:r>
      <w:r w:rsidRPr="00D22247">
        <w:rPr>
          <w:sz w:val="22"/>
          <w:szCs w:val="22"/>
        </w:rPr>
        <w:t>) в течение 10 суток со дня получения.</w:t>
      </w:r>
    </w:p>
    <w:p w:rsidR="00A77B3E" w:rsidRPr="00D22247">
      <w:pPr>
        <w:rPr>
          <w:sz w:val="22"/>
          <w:szCs w:val="22"/>
        </w:rPr>
      </w:pPr>
      <w:r w:rsidRPr="00D22247">
        <w:rPr>
          <w:sz w:val="22"/>
          <w:szCs w:val="22"/>
        </w:rPr>
        <w:t xml:space="preserve">Мировой судья                       </w:t>
      </w:r>
      <w:r w:rsidRPr="00D22247">
        <w:rPr>
          <w:sz w:val="22"/>
          <w:szCs w:val="22"/>
        </w:rPr>
        <w:t xml:space="preserve">                                                                              </w:t>
      </w:r>
      <w:r w:rsidRPr="00D22247">
        <w:rPr>
          <w:sz w:val="22"/>
          <w:szCs w:val="22"/>
        </w:rPr>
        <w:t>фио</w:t>
      </w:r>
      <w:r w:rsidRPr="00D22247">
        <w:rPr>
          <w:sz w:val="22"/>
          <w:szCs w:val="22"/>
        </w:rPr>
        <w:t xml:space="preserve">     </w:t>
      </w:r>
    </w:p>
    <w:p w:rsidR="00A77B3E" w:rsidRPr="00D22247">
      <w:pPr>
        <w:rPr>
          <w:sz w:val="22"/>
          <w:szCs w:val="22"/>
        </w:rPr>
      </w:pPr>
    </w:p>
    <w:sectPr w:rsidSect="00D2224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47"/>
    <w:rsid w:val="00A77B3E"/>
    <w:rsid w:val="00D22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