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№5-23-286/2020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УССР, гражданина РФ, на адрес регистрации не имеет, до задержания проживал по адресу: адрес; официально не трудоустроен, ранее к административной ответственности не привлекался,</w:t>
      </w:r>
    </w:p>
    <w:p w:rsidR="00A77B3E">
      <w:r>
        <w:t>о совершении административного правонарушения, предусмотренного ст. 6.8 ч.1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время, фио, по адресу: адрес, хранил наркотическое средство каннабис (марихуану) весом 0,18 грамм, а также наркотическое средство гашиш (анаша, смола каннабиса) весом 0,62 грамма, согласно экспертного заключения Экспертно-криминалистического центра МВД по адрес №1/1899 от дата обнаруженные вещества являются наркотическими средствами, а именно: вещество весом 0,18 грамм является канабисом (марихуаной), вещество весом 0,62 грамма является гашишем (анаша, смола каннабиса), оборот которых запрещен.</w:t>
      </w:r>
    </w:p>
    <w:p w:rsidR="00A77B3E">
      <w:r>
        <w:t>В результате указанных выше действий фио нарушил Федеральный Закон от дата «О наркотических средствах и психотропных веществах».</w:t>
      </w:r>
    </w:p>
    <w:p w:rsidR="00A77B3E">
      <w:r>
        <w:t>фио  вину в совершенном правонарушении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фио административного правонарушения подтверждается следующими доказательствами:</w:t>
      </w:r>
    </w:p>
    <w:p w:rsidR="00A77B3E">
      <w:r>
        <w:t>протоколом об административном правонарушении №РК-телефон от дата, с которым фио ознакомлен и согласен, о чем свидетельствует его соответствующая подпись в протоколе (л.д. 3);</w:t>
      </w:r>
    </w:p>
    <w:p w:rsidR="00A77B3E">
      <w:r>
        <w:t>- рапортом старшего лейтенанта юстиции следователя следственного отдела ОМВД России по адресфио Литвинчука от дата (л.д. 5);</w:t>
      </w:r>
    </w:p>
    <w:p w:rsidR="00A77B3E">
      <w:r>
        <w:t>- протоколом осмотра места происшествия от дата (л.д. 9-12);</w:t>
      </w:r>
    </w:p>
    <w:p w:rsidR="00A77B3E">
      <w:r>
        <w:t>- заключением эксперта №1/1899 от дата (л.д. 13-17).</w:t>
      </w:r>
    </w:p>
    <w:p w:rsidR="00A77B3E">
      <w:r>
        <w:t>Не доверять представленным доказательствам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обстоятельство,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ст.6.8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 Назначение платежа: административный штраф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