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5-23-286/2021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>
      <w:r>
        <w:t xml:space="preserve">Мировой судья </w:t>
      </w:r>
      <w:r>
        <w:t>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дело об административном правонарушении в отношении конкурсного уп</w:t>
      </w:r>
      <w:r>
        <w:t>равляющего наименование организации (адрес, адрес, ОГРН:</w:t>
      </w:r>
      <w:r>
        <w:t xml:space="preserve">, Дата присвоения ОГРН: дата, ИНН: телефон, КПП: телефон, Конкурсный управляющий: </w:t>
      </w:r>
      <w:r>
        <w:t>фио</w:t>
      </w:r>
      <w:r>
        <w:t xml:space="preserve">) </w:t>
      </w:r>
      <w:r>
        <w:t>фио</w:t>
      </w:r>
      <w:r>
        <w:t>, паспортные данные, зарегистрирован по адресу: адрес,</w:t>
      </w:r>
    </w:p>
    <w:p w:rsidR="00A77B3E">
      <w:r>
        <w:t>о совершении административного правонаруш</w:t>
      </w:r>
      <w:r>
        <w:t xml:space="preserve">ения, предусмотренного ст. 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Так, дата </w:t>
      </w:r>
      <w:r>
        <w:t>фио</w:t>
      </w:r>
      <w:r>
        <w:t xml:space="preserve"> являясь конкурсным управляющим наименование организации, по адресу: адрес, представил в налоговый орган расчет по страховым взносам </w:t>
      </w:r>
      <w:r>
        <w:t>за первое полугодие дата, предельный срок предоставления которых истек дата.</w:t>
      </w:r>
    </w:p>
    <w:p w:rsidR="00A77B3E">
      <w:r>
        <w:t xml:space="preserve">Таким образом, расчет по страховым взносам за первое полугодие дата представлена </w:t>
      </w:r>
      <w:r>
        <w:t>фио</w:t>
      </w:r>
      <w:r>
        <w:t xml:space="preserve"> с пропуском установленного законом срока, чем совершено административное правонарушение, ответ</w:t>
      </w:r>
      <w:r>
        <w:t xml:space="preserve">ственность за которое предусмотрена статьей 15.5 КоАП РФ.   </w:t>
      </w:r>
    </w:p>
    <w:p w:rsidR="00A77B3E">
      <w:r>
        <w:t>фио</w:t>
      </w:r>
      <w:r>
        <w:t xml:space="preserve">  в судебное заседание не явилась, о дате времени и месте рассмотрения протокола об </w:t>
      </w:r>
      <w:r>
        <w:t>администратвином</w:t>
      </w:r>
      <w:r>
        <w:t xml:space="preserve"> правонарушении была извещена надлежащим образом, в связи с чем, суд полагает возможным расс</w:t>
      </w:r>
      <w:r>
        <w:t>мотреть настоящее административное дело в его отсутствие.</w:t>
      </w:r>
    </w:p>
    <w:p w:rsidR="00A77B3E">
      <w:r>
        <w:t xml:space="preserve"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</w:t>
      </w:r>
      <w:r>
        <w:t>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>, состава административного правонарушения, предусмотренного ст. 15.5 КоАП РФ</w:t>
      </w:r>
    </w:p>
    <w:p w:rsidR="00A77B3E">
      <w:r>
        <w:t xml:space="preserve">Обстоятельств, смягчающих  или отягчающих административную ответственность, </w:t>
      </w:r>
      <w:r>
        <w:t>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 xml:space="preserve">конкурсному управляющему наименование организации  </w:t>
      </w:r>
      <w:r>
        <w:t>фио</w:t>
      </w:r>
      <w:r>
        <w:t xml:space="preserve">, паспортные данные, за совершение административного правонарушения, предусмотренного ст. 15.5 КоАП РФ объявить предупреждение о </w:t>
      </w:r>
      <w:r>
        <w:t>несов</w:t>
      </w:r>
      <w:r>
        <w:t>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0A"/>
    <w:rsid w:val="00A77B3E"/>
    <w:rsid w:val="00BD46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