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Дело № 5-23-294/2026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      </w:t>
        <w:tab/>
        <w:tab/>
        <w:t xml:space="preserve">                                               адрес                                          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фио, с участием лица, в отношении которого ведется производство по делу об административном правонарушении – фио, личность установлена по паспорту гражданина Российской Федерации; </w:t>
      </w:r>
    </w:p>
    <w:p w:rsidR="00A77B3E">
      <w:r>
        <w:t>потерпевшего – фио, личность установлена по паспорту гражданина Российской Федерации;</w:t>
      </w:r>
    </w:p>
    <w:p w:rsidR="00A77B3E">
      <w:r>
        <w:t>рассмотрев протокол об административном правонарушении в отношении фио, паспортные данные, УССР, паспортные данные, зарегистрированной и проживающей по адресу: адрес, официально нетрудоустроенной, ранее к административной ответственности не привлекалась, о совершении административного правонарушения, предусмотренного ст.6.1.1 КоАП РФ</w:t>
      </w:r>
    </w:p>
    <w:p w:rsidR="00A77B3E">
      <w:r>
        <w:t>УСТАНОВИЛ:</w:t>
      </w:r>
    </w:p>
    <w:p w:rsidR="00A77B3E">
      <w:r>
        <w:t>дата в время по адресу: адрес, фиоВ, совершила насильственные действия в отношении гражданина фиоА, , а именно – расцарапала лицо, причинив последнему физическую боль, но не повлекшие последствий, указанных в статье 115 Уголовного кодекса Российской Федерации, указанные действия не содержат уголовно наказуемого деяния.</w:t>
      </w:r>
    </w:p>
    <w:p w:rsidR="00A77B3E">
      <w:r>
        <w:t xml:space="preserve">дата фио указала, что конфликт, спровоцировал потерпевший, плюнув ей в лицо. Намеренно телесных повреждений она ему не наносила. </w:t>
      </w:r>
    </w:p>
    <w:p w:rsidR="00A77B3E">
      <w:r>
        <w:t>Потерпевший в свою очередь указал, что фио первая напала на него, а он только защищался от неё пластиковой табличкой.</w:t>
      </w:r>
    </w:p>
    <w:p w:rsidR="00A77B3E">
      <w:r>
        <w:t>фио ходатайствовала перед судом о замене административного штрафа на предупреждение. Ходатайство мотивировано тем, что она примирилась с потерпевшим и они не имеют друг к другу претензий.</w:t>
      </w:r>
    </w:p>
    <w:p w:rsidR="00A77B3E">
      <w:r>
        <w:t>Мировой судья, исследовав материалы дела об административном правонарушении, заслушав участвующих в судебном заседании лиц, оценив представленные доказательства, приходит к следующему.</w:t>
      </w:r>
    </w:p>
    <w:p w:rsidR="00A77B3E">
      <w:r>
        <w:t>Согласно ст. 6.1.1 КоАП РФ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деяния, влечет:</w:t>
      </w:r>
    </w:p>
    <w:p w:rsidR="00A77B3E">
      <w:r>
        <w:t>а) наложение административного штрафа в размере от 5 000 до сумма; б) либо административный арест на срок от 10 до 15 суток; в) либо обязательные работы на срок от 60 до 120 часов.</w:t>
      </w:r>
    </w:p>
    <w:p w:rsidR="00A77B3E">
      <w:r>
        <w:t>Объектом правонарушения по ст. 6.1.1 КоАП РФ являются общественные отношения в сфере здоровья граждан.</w:t>
      </w:r>
    </w:p>
    <w:p w:rsidR="00A77B3E">
      <w:r>
        <w:t>Объективную сторону состава рассматриваемого административного правонарушения по ст. 6.1.1 КоАП РФ составляют действия, выражающиеся в нанесении побоев или совершение иных насильственных действий, причинивших физическую боль, если эти действия: а) не повлекли последствия, указанные в ст. 115 Уголовного кодекса РФ, в виде причинения легкого вреда здоровью, вызвавшего кратковременное расстройство здоровья или незначительную стойкую утрату общей трудоспособности; б) и не содержат уголовно наказуемого деяния.</w:t>
      </w:r>
    </w:p>
    <w:p w:rsidR="00A77B3E">
      <w:r>
        <w:t>Обязательным признаком состава административного правонарушения является последствие в виде физической боли. При этом отсутствие на теле потерпевшего следов повреждений само по себе не свидетельствует об отсутствии состава административного правонарушения (решение Суда адрес от дата по делу N 12-193/2017).</w:t>
      </w:r>
    </w:p>
    <w:p w:rsidR="00A77B3E">
      <w:r>
        <w:t xml:space="preserve">Факт совершения фио административного правонарушения полностью подтверждается материалами дела: протоколом об административном правонарушении серии 8201№417705 от дата, письменными объяснениями потерпевшего фио от дата, которые подтверждают обстоятельства, изложенные в протоколе об административном правонарушении, рапортом сотрудника полиции заключением эксперта №57 от дата в котором подробно описаны повреждения, полученные потерпевшим в день конфликта.  </w:t>
      </w:r>
    </w:p>
    <w:p w:rsidR="00A77B3E">
      <w:r>
        <w:t xml:space="preserve">Мировой судья, рассмотрев представленный материал, исследовав материалы дела об административном правонарушении, приходит к выводу о наличии в  действиях фио  административного правонарушения, предусмотренного ст. 6.1.1  КоАП РФ. </w:t>
      </w:r>
    </w:p>
    <w:p w:rsidR="00A77B3E">
      <w:r>
        <w:t xml:space="preserve"> Установлены обстоятельства смягчающие административную ответственность –     совершение административного правонарушения впервые.</w:t>
      </w:r>
    </w:p>
    <w:p w:rsidR="00A77B3E">
      <w:r>
        <w:t>фио имеет постоянное место жительства, не трудоустроена, на основании чего мировой судья считает возможным назначить административное наказание в виде административного штрафа в пределах санкции статьи 6.1.1 КоАП РФ.</w:t>
      </w:r>
    </w:p>
    <w:p w:rsidR="00A77B3E">
      <w:r>
        <w:t>Что касается ходатайства о замене штрафа на предупреждение, суд указывает следующее.</w:t>
      </w:r>
    </w:p>
    <w:p w:rsidR="00A77B3E">
      <w:r>
        <w:t xml:space="preserve">Так, в ходе судебного заседания установлено, что позиция сторон относительно событий, описанных в протоколе кардинально разнится, вопрос о примирении поставлен преждевременно, поскольку в ходе судебного заседания как фио так и фио оспаривали как описанные в протоколе события так и объяснения друг друга. </w:t>
      </w:r>
    </w:p>
    <w:p w:rsidR="00A77B3E">
      <w:r>
        <w:t>Так, в соответствии с положениями части 2 статьи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A77B3E">
      <w:r>
        <w:t>В данном случае возможность и необходимость замены штрафа на предупреждение отсутствует.</w:t>
      </w:r>
    </w:p>
    <w:p w:rsidR="00A77B3E">
      <w:r>
        <w:t xml:space="preserve"> Руководствуясь ст. 6.1.1 КоАП РФ,</w:t>
      </w:r>
    </w:p>
    <w:p w:rsidR="00A77B3E">
      <w:r>
        <w:t>П О С Т А Н О В И Л :</w:t>
      </w:r>
    </w:p>
    <w:p w:rsidR="00A77B3E">
      <w:r>
        <w:t>Ходатайство фио о замене административного штраф предупреждением оставить без удовлетворения.</w:t>
      </w:r>
    </w:p>
    <w:p w:rsidR="00A77B3E">
      <w:r>
        <w:t xml:space="preserve">фио, паспортные данные, признать виновной в совершении административного правонарушения, ответственность за которое установлена статьей 6.1.1 КоАП РФ, и подвергнуть административному наказанию в виде административного штрафа в размере сумма. </w:t>
      </w:r>
    </w:p>
    <w:p w:rsidR="00A77B3E">
      <w:r>
        <w:t>Получатель: Министерство юстиции адрес ( ОГРН 1149102019164) Банковские реквизиты: - Получатель: УФК по адрес (Министерство юстиции адрес) Наименование банка: ОКЦ N 7 наименование организации России //УФК по адрес  ИНН телефон - КПП телефон - БИК телефон  Единый казначейский счет 40102810645370000035  Казначейский счет 03100643000000017500 –  Лицевой счет телефон в УФК по адрес Код Сводного реестра телефон ОКТМО телефон КБК телефон телефон, УИН  0410760300235002942606130.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>Постановление может быть обжаловано в Алуштинский городской суд адрес через мирового судью  в течение 10 дней со дня получения.</w:t>
      </w:r>
    </w:p>
    <w:p w:rsidR="00A77B3E">
      <w:r>
        <w:t xml:space="preserve">Мировой судья                                                         </w:t>
        <w:tab/>
        <w:tab/>
        <w:tab/>
        <w:t xml:space="preserve"> </w:t>
        <w:tab/>
        <w:t xml:space="preserve">фио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