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5-23-298/2020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</w:t>
      </w:r>
      <w:r>
        <w:t xml:space="preserve">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по адресу: адрес№ фактически проживающий по адресу: адрес, официально не трудоустроен, ранее привлекавшийся к адм</w:t>
      </w:r>
      <w:r>
        <w:t>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адрес, управлял транспортным средством марки марка автомобиля государственный регистрационный знак </w:t>
      </w:r>
      <w:r>
        <w:t>в состоянии опьянения, в соответствии с актом медицинского освидетел</w:t>
      </w:r>
      <w:r>
        <w:t xml:space="preserve">ьствования на состояние опьянения 82АО №009621 от дата (показания </w:t>
      </w:r>
      <w:r>
        <w:t>алкотектора</w:t>
      </w:r>
      <w:r>
        <w:t xml:space="preserve"> «Юпитер» 0,535мг</w:t>
      </w:r>
      <w:r>
        <w:t>.</w:t>
      </w:r>
      <w:r>
        <w:t>/</w:t>
      </w:r>
      <w:r>
        <w:t>л</w:t>
      </w:r>
      <w:r>
        <w:t>.),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ab/>
        <w:t xml:space="preserve">дата </w:t>
      </w:r>
      <w:r>
        <w:t>фио</w:t>
      </w:r>
      <w:r>
        <w:t xml:space="preserve"> в судебное заседан</w:t>
      </w:r>
      <w:r>
        <w:t xml:space="preserve">ие не явился, прислал в адрес суда копию справки о проведение теста на наличие антител к </w:t>
      </w:r>
      <w:r>
        <w:t>коронавирусу</w:t>
      </w:r>
      <w:r>
        <w:t>, просил судебное заседание отложить на более позднюю дату.</w:t>
      </w:r>
    </w:p>
    <w:p w:rsidR="00A77B3E">
      <w:r>
        <w:t>Стоит отметить, что настоящее административное дело находится в производстве мирового судьи с д</w:t>
      </w:r>
      <w:r>
        <w:t>ата.</w:t>
      </w:r>
    </w:p>
    <w:p w:rsidR="00A77B3E">
      <w:r>
        <w:t xml:space="preserve">В ходе рассмотрения настоящего дела </w:t>
      </w:r>
      <w:r>
        <w:t>фио</w:t>
      </w:r>
      <w:r>
        <w:t xml:space="preserve"> неоднократно ходатайствовал об отложении судебного заседания по различным причинам, суммарно по его ходатайствам рассмотрение протокола откладывалось дата, дата,  дата.</w:t>
      </w:r>
    </w:p>
    <w:p w:rsidR="00A77B3E">
      <w:r>
        <w:t xml:space="preserve">В указанный период </w:t>
      </w:r>
      <w:r>
        <w:t>фио</w:t>
      </w:r>
      <w:r>
        <w:t xml:space="preserve"> был ознакомлен с ма</w:t>
      </w:r>
      <w:r>
        <w:t>териалами дела, в соответствии с его ходатайством от дата.</w:t>
      </w:r>
    </w:p>
    <w:p w:rsidR="00A77B3E">
      <w:r>
        <w:t xml:space="preserve">Суд не может признать представленную </w:t>
      </w:r>
      <w:r>
        <w:t>фио</w:t>
      </w:r>
      <w:r>
        <w:t xml:space="preserve"> копию справки в качестве основания для отложения судебного заседания, поскольку указанная справка не подтверждает наличие каких-либо заболеваний, которые пр</w:t>
      </w:r>
      <w:r>
        <w:t xml:space="preserve">епятствуют ему принять участие в судебном заседании, либо реализовать свое право на защиту, посредством делегирования представительских полномочий защитнику. </w:t>
      </w:r>
    </w:p>
    <w:p w:rsidR="00A77B3E">
      <w:r>
        <w:t xml:space="preserve">Таким образом, </w:t>
      </w:r>
      <w:r>
        <w:t>фио</w:t>
      </w:r>
      <w:r>
        <w:t xml:space="preserve"> будучи надлежащим образом извещен о дате времени и месте рассмотрения протокол</w:t>
      </w:r>
      <w:r>
        <w:t>а об административном правонарушении, не был лишен права лично участвовать в судебном заседании, направить в суд письменные пояснения, представить доказательства или воспользоваться юридической помощью для обеспечения защиты своих прав. Не обеспечив явку с</w:t>
      </w:r>
      <w:r>
        <w:t xml:space="preserve">воего защитника, </w:t>
      </w:r>
      <w:r>
        <w:t>фио</w:t>
      </w:r>
      <w:r>
        <w:t xml:space="preserve"> самостоятельно распорядился предоставленным ему законом правом пользоваться юридической помощью защитника (Постановление Верховного Суда РФ от дата N 56-АД20-2). </w:t>
      </w:r>
    </w:p>
    <w:p w:rsidR="00A77B3E"/>
    <w:p w:rsidR="00A77B3E">
      <w:r>
        <w:t>В силу указанного выше, мировой судья пришел к выводу о возможности рас</w:t>
      </w:r>
      <w:r>
        <w:t xml:space="preserve">смотрения протокола об административном правонарушении в отсутствие </w:t>
      </w:r>
      <w:r>
        <w:t>фио</w:t>
      </w:r>
      <w:r>
        <w:t xml:space="preserve"> 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</w:t>
      </w:r>
      <w:r>
        <w:t>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</w:t>
      </w:r>
      <w:r>
        <w:t>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</w:t>
      </w:r>
      <w: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t>жения.</w:t>
      </w:r>
    </w:p>
    <w:p w:rsidR="00A77B3E">
      <w:r>
        <w:t xml:space="preserve"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</w:t>
      </w:r>
      <w: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>
        <w:t>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</w:t>
      </w:r>
      <w:r>
        <w:t>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</w:t>
      </w:r>
      <w:r>
        <w:t xml:space="preserve">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</w:t>
      </w:r>
      <w:r>
        <w:t xml:space="preserve">в судебном заседании доказательствами: </w:t>
      </w:r>
    </w:p>
    <w:p w:rsidR="00A77B3E">
      <w:r>
        <w:t xml:space="preserve">- протоколом 82АП №067236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 было установлено алкогольное о</w:t>
      </w:r>
      <w:r>
        <w:t xml:space="preserve">пьянение в соответствии с актом 82АО№009621 от дата (0,535 мг/л), протокол подписан </w:t>
      </w:r>
      <w:r>
        <w:t>фио</w:t>
      </w:r>
      <w:r>
        <w:t xml:space="preserve"> без замечаний;</w:t>
      </w:r>
    </w:p>
    <w:p w:rsidR="00A77B3E">
      <w:r>
        <w:t>- протоколом об отстранении от управления транспортным средством серии 82ОТ №014596 от дата;</w:t>
      </w:r>
    </w:p>
    <w:p w:rsidR="00A77B3E">
      <w:r>
        <w:t xml:space="preserve">- результатом теста </w:t>
      </w:r>
      <w:r>
        <w:t>алкотектора</w:t>
      </w:r>
      <w:r>
        <w:t xml:space="preserve"> «Юпитер» №00168 от дата;</w:t>
      </w:r>
    </w:p>
    <w:p w:rsidR="00A77B3E">
      <w:r>
        <w:t xml:space="preserve"> - </w:t>
      </w:r>
      <w:r>
        <w:t>видеоматериалами на дисковом носителе (диск CD-R), исследованными мировым судьей в судебном заседании;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процессуальные документы составлены в соответствии с т</w:t>
      </w:r>
      <w:r>
        <w:t xml:space="preserve">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</w:t>
      </w:r>
      <w:r>
        <w:t xml:space="preserve">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</w:t>
      </w:r>
      <w:r>
        <w:t>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административного</w:t>
      </w:r>
      <w:r>
        <w:t xml:space="preserve">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</w:t>
      </w:r>
      <w:r>
        <w:t>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</w:t>
      </w:r>
      <w:r>
        <w:t>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данные, виновным в совершении административного правонарушения, предусмотренного час</w:t>
      </w:r>
      <w:r>
        <w:t>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</w:t>
      </w:r>
      <w:r>
        <w:t xml:space="preserve">МВД России по адрес), КПП телефон, ИНН телефон, ОКТМО телефон, р/с 40101810335100010001,  </w:t>
      </w:r>
      <w:r>
        <w:t>Отделение по  адрес ЮГУ ЦБ РФ, БИК телефон, КБК 18811601123010001140, УИН:18810491205000003881.</w:t>
      </w:r>
    </w:p>
    <w:p w:rsidR="00A77B3E">
      <w:r>
        <w:tab/>
        <w:t>Разъяснить лицу, привлеченному к административной ответственности, чт</w:t>
      </w:r>
      <w:r>
        <w:t>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</w:t>
      </w:r>
      <w:r>
        <w:t xml:space="preserve">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</w:t>
      </w:r>
      <w:r>
        <w:t>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</w:t>
      </w:r>
      <w:r>
        <w:t>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</w:t>
      </w:r>
      <w:r>
        <w:t>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</w:t>
      </w:r>
      <w:r>
        <w:t>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</w:t>
      </w:r>
      <w: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</w:t>
      </w:r>
      <w:r>
        <w:t>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7"/>
    <w:rsid w:val="007C3A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C3A0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C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