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5-23-307/2021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>, в отсутствие лица, в отношении которого ведется производство по делу об а</w:t>
      </w:r>
      <w:r>
        <w:t>дминистративном правонарушении –  директора наименование организации (адрес РЕСПУБЛИКА адрес, ОГРН:</w:t>
      </w:r>
      <w:r>
        <w:t xml:space="preserve">, 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>, паспортные данные, зарегистрирован по адресу: адрес , о совершении административного правона</w:t>
      </w:r>
      <w:r>
        <w:t xml:space="preserve">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директора наименование организации по адресу: адрес РЕСПУБЛИКА адрес, не подал в установленный срок сведений (до</w:t>
      </w:r>
      <w:r>
        <w:t>кументов), необходимых для ведения персонифицированного учета о застрахованных лицах по форме СЗВ-М в соответствии с ч. 2.2 ст. 11 Федерального закона от дата №27-ФЗ «Об индивидуальном (персонифицированном) учете в системе обязательного пенсионного страхов</w:t>
      </w:r>
      <w:r>
        <w:t xml:space="preserve">ания», чем совершил правонарушение, ответственность за которое предусмотрена статьей 15.33.2 КоАП РФ. </w:t>
      </w:r>
    </w:p>
    <w:p w:rsidR="00A77B3E">
      <w:r>
        <w:t xml:space="preserve">Сведения о персонифицированного учета о застрахованных лицах по форме СЗВ-М тип «Исходная» за дата должны быть поданы не позднее дата, в то время как </w:t>
      </w:r>
      <w:r>
        <w:t>фио</w:t>
      </w:r>
      <w:r>
        <w:t xml:space="preserve"> представил необходимые сведения дата.</w:t>
      </w:r>
    </w:p>
    <w:p w:rsidR="00A77B3E">
      <w:r>
        <w:t>В судебное заседание лицо, привлекаемое к административной ответственности не явилось, о причинах неявки суду не сообщила.</w:t>
      </w:r>
    </w:p>
    <w:p w:rsidR="00A77B3E">
      <w:r>
        <w:t>Мировой судья, исследовав материалы дела об административном правонарушении, приходит к следую</w:t>
      </w:r>
      <w:r>
        <w:t xml:space="preserve">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</w:t>
      </w:r>
      <w:r>
        <w:t>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 адрес, ОГРН</w:t>
      </w:r>
      <w:r>
        <w:t>:</w:t>
      </w:r>
      <w:r>
        <w:t xml:space="preserve">,  </w:t>
      </w:r>
      <w:r>
        <w:t>ИНН: телефон, КПП: телефо</w:t>
      </w:r>
      <w:r>
        <w:t xml:space="preserve">н, ДИРЕКТОР: </w:t>
      </w:r>
      <w:r>
        <w:t>фио</w:t>
      </w:r>
      <w:r>
        <w:t xml:space="preserve">)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>Реквизиты для оплаты штрафа: Получатель: - По</w:t>
      </w:r>
      <w:r>
        <w:t>лучатель: УФК по адрес (ГУ Отделение Пенсионного фонда РФ по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</w:t>
      </w:r>
      <w:r>
        <w:t>643000000017500, - Лицевой счет  телефон в УФК по  адрес, Код Сводного реестра телефон, КБК 39211601230060000140, ОКТМО телефон.</w:t>
      </w:r>
      <w:r>
        <w:tab/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</w:t>
      </w:r>
      <w:r>
        <w:t>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</w:t>
      </w:r>
      <w:r>
        <w:t xml:space="preserve">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</w:t>
      </w:r>
      <w:r>
        <w:t>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70"/>
    <w:rsid w:val="00A77B3E"/>
    <w:rsid w:val="00B410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