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УИД-91MS0023-телефон-телефон</w:t>
      </w:r>
    </w:p>
    <w:p w:rsidR="00A77B3E">
      <w:r>
        <w:t>№ 5-23-309/2019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</w:t>
      </w:r>
      <w:r>
        <w:t xml:space="preserve">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 в отношении которого ведется производство по делу –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фио</w:t>
      </w:r>
      <w:r>
        <w:t>, паспортны</w:t>
      </w:r>
      <w:r>
        <w:t xml:space="preserve">е данные гражданина РФ; зарегистрированного по адресу: адрес; проживающего по адресу: адрес; официально не трудоустроенного;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</w:t>
      </w:r>
      <w:r>
        <w:t xml:space="preserve">  дата в время водитель </w:t>
      </w:r>
      <w:r>
        <w:t>фио</w:t>
      </w:r>
      <w:r>
        <w:t xml:space="preserve"> на адрес, адрес, управляя транспортным средством</w:t>
      </w:r>
      <w:r>
        <w:t>, государственный регистрационный знак</w:t>
      </w:r>
      <w:r>
        <w:t>, при наличии признаков опьянения (запах алкоголя изо рта, неустойчивость позы, нарушение речи, резкое изменение окраск</w:t>
      </w:r>
      <w:r>
        <w:t>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</w:t>
      </w:r>
      <w:r>
        <w:t xml:space="preserve">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</w:t>
      </w:r>
      <w:r>
        <w:t>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</w:t>
      </w:r>
      <w:r>
        <w:t>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</w:t>
      </w:r>
      <w:r>
        <w:t>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 xml:space="preserve">, исследовав  материалы дела, и оценив представленные доказательства, суд приходит к следующему: 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в соответствии с пунктом 2.3.2 «Правил дорожного движения РФ»,</w:t>
      </w:r>
      <w:r>
        <w:t xml:space="preserve">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</w:t>
      </w:r>
      <w:r>
        <w:t>опьянения.</w:t>
      </w:r>
    </w:p>
    <w:p w:rsidR="00A77B3E">
      <w:r>
        <w:t xml:space="preserve">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</w:t>
      </w:r>
      <w:r>
        <w:t xml:space="preserve">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</w:t>
      </w:r>
      <w:r>
        <w:t>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</w:t>
      </w:r>
      <w:r>
        <w:t xml:space="preserve">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</w:t>
      </w:r>
      <w:r>
        <w:t>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</w:t>
      </w:r>
      <w: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>
        <w:t>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</w:t>
      </w:r>
      <w:r>
        <w:t>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</w:t>
      </w:r>
      <w:r>
        <w:t xml:space="preserve">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</w:t>
      </w:r>
      <w:r>
        <w:t>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Верховного Суда РФ от дата №18 «О некоторых вопрос</w:t>
      </w:r>
      <w:r>
        <w:t>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</w:t>
      </w:r>
      <w:r>
        <w:t>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</w:t>
      </w:r>
      <w:r>
        <w:t xml:space="preserve">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Федерации </w:t>
      </w:r>
      <w:r>
        <w:t>(далее - ПДД) ра</w:t>
      </w:r>
      <w:r>
        <w:t xml:space="preserve">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</w:t>
      </w:r>
      <w:r>
        <w:t>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</w:t>
      </w:r>
      <w:r>
        <w:t xml:space="preserve">твами: </w:t>
      </w:r>
    </w:p>
    <w:p w:rsidR="00A77B3E">
      <w:r>
        <w:t xml:space="preserve"> - протоколом 82 АП № 010930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с протоколом;</w:t>
      </w:r>
    </w:p>
    <w:p w:rsidR="00A77B3E">
      <w:r>
        <w:t xml:space="preserve"> -  протоколом 61 АМ телефон об отс</w:t>
      </w:r>
      <w:r>
        <w:t>транении от управления транспортным средством от дата, из которого следует, что  водитель был отстранен от управления транспортным средством</w:t>
      </w:r>
      <w:r>
        <w:t xml:space="preserve">,  государственный регистрационный знак </w:t>
      </w:r>
      <w:r>
        <w:t>ввиду наличия достаточных оснований  полагать, что  л</w:t>
      </w:r>
      <w:r>
        <w:t xml:space="preserve">ицо, которое управляет  транспортным средством, находится в состоянии  опьянения; </w:t>
      </w:r>
    </w:p>
    <w:p w:rsidR="00A77B3E">
      <w:r>
        <w:t xml:space="preserve"> - актом 82 АО № 000956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отказывается от прохождения освидетельст</w:t>
      </w:r>
      <w:r>
        <w:t>вования на состояние алкогольного опьянения;</w:t>
      </w:r>
    </w:p>
    <w:p w:rsidR="00A77B3E">
      <w:r>
        <w:t xml:space="preserve"> - протоколом 61 АК телефон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</w:t>
      </w:r>
      <w:r>
        <w:t>состояние опьянения при наличии на то законных оснований: признаков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обстановке);</w:t>
      </w:r>
    </w:p>
    <w:p w:rsidR="00A77B3E">
      <w:r>
        <w:t xml:space="preserve"> - в вышеуказанных протокол</w:t>
      </w:r>
      <w:r>
        <w:t>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- видеозаписью, из которой у</w:t>
      </w:r>
      <w:r>
        <w:t xml:space="preserve">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</w:t>
      </w:r>
      <w:r>
        <w:t>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</w:t>
      </w:r>
      <w:r>
        <w:t>либо давления со стороны  инспектора ДПС на   водителя не оказывалось;</w:t>
      </w:r>
    </w:p>
    <w:p w:rsidR="00A77B3E">
      <w:r>
        <w:t xml:space="preserve">- протоколом 82 ПЗ телефон о задержании транспортного средства от дата  </w:t>
      </w:r>
    </w:p>
    <w:p w:rsidR="00A77B3E">
      <w:r>
        <w:t xml:space="preserve">- копией водительского удостоверения на имя </w:t>
      </w:r>
      <w:r>
        <w:t>фио</w:t>
      </w:r>
      <w:r>
        <w:t xml:space="preserve"> действующего до дата;</w:t>
      </w:r>
    </w:p>
    <w:p w:rsidR="00A77B3E">
      <w:r>
        <w:t xml:space="preserve">- копией свидетельства о регистрации транспортного средства; </w:t>
      </w:r>
    </w:p>
    <w:p w:rsidR="00A77B3E">
      <w:r>
        <w:t xml:space="preserve">- копией страхового полиса на имя </w:t>
      </w:r>
      <w:r>
        <w:t>фио</w:t>
      </w:r>
      <w:r>
        <w:t xml:space="preserve">; </w:t>
      </w:r>
    </w:p>
    <w:p w:rsidR="00A77B3E">
      <w:r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</w:t>
      </w:r>
      <w:r>
        <w:t xml:space="preserve">скольку они последовательны, непротиворечивы и согласуются между собой, </w:t>
      </w:r>
      <w:r>
        <w:t xml:space="preserve">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Протокол об администр</w:t>
      </w:r>
      <w:r>
        <w:t>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В данном случае для привлечения к административной ответственности по ч.1 ст.12.26  КоАП РФ имеет</w:t>
      </w:r>
      <w:r>
        <w:t xml:space="preserve">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По юридической конструкции данное прав</w:t>
      </w:r>
      <w:r>
        <w:t>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Из вышеуказанных материалов дела следует, что основанием полагать, что</w:t>
      </w:r>
      <w:r>
        <w:t xml:space="preserve"> водитель транспортного средства находился  в состоянии опьянения, явилось наличие у него таких признаков, как запах алкоголя изо рта, неустойчивость позы, нарушение речи, резкое изменение окраски кожных покровов лица, поведение не соответствующее обстанов</w:t>
      </w:r>
      <w:r>
        <w:t xml:space="preserve">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</w:t>
      </w:r>
      <w:r>
        <w:t>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</w:t>
      </w:r>
      <w:r>
        <w:t>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</w:t>
      </w:r>
      <w:r>
        <w:t xml:space="preserve">ательства. 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</w:t>
      </w:r>
      <w:r>
        <w:t xml:space="preserve">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штрафа в размере сумма прописью с</w:t>
      </w:r>
      <w:r>
        <w:t xml:space="preserve">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</w:t>
      </w:r>
      <w:r>
        <w:t xml:space="preserve">рого является безопасность дорожного движения, жизнь и здоровье </w:t>
      </w:r>
      <w:r>
        <w:t>граждан; личность   правонарушителя, который ранее привлекался к административной ответственности в области безопасности дорожного движения, его имущественное и семейное положение; обстоятельс</w:t>
      </w:r>
      <w:r>
        <w:t xml:space="preserve">тва, смягчающие административную ответственность - признание вины и раскаяние в содеянном.  </w:t>
      </w:r>
    </w:p>
    <w:p w:rsidR="00A77B3E">
      <w:r>
        <w:t xml:space="preserve">                На основании вышеизложенного суд приходит к выводу, что личность   правонарушителя, который ранее привлекался к административной ответственности в </w:t>
      </w:r>
      <w:r>
        <w:t>области безопасности дорожного движения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</w:t>
      </w:r>
      <w:r>
        <w:t xml:space="preserve">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</w:t>
      </w:r>
      <w:r>
        <w:t>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</w:t>
      </w:r>
      <w:r>
        <w:t xml:space="preserve">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18810491191500001039.</w:t>
      </w:r>
    </w:p>
    <w:p w:rsidR="00A77B3E">
      <w:r>
        <w:t xml:space="preserve">                Разъяснить лицу, привлеченному к административной ответс</w:t>
      </w:r>
      <w:r>
        <w:t>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</w:t>
      </w:r>
      <w:r>
        <w:t xml:space="preserve">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 xml:space="preserve">,  что в соответствии со ст. 32.7  КоАП </w:t>
      </w:r>
      <w:r>
        <w:t>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</w:t>
      </w:r>
      <w:r>
        <w:t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</w:t>
      </w:r>
      <w:r>
        <w:t>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</w:t>
      </w:r>
      <w:r>
        <w:t xml:space="preserve">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</w:t>
      </w:r>
      <w: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</w:t>
      </w:r>
      <w:r>
        <w:t xml:space="preserve">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6"/>
    <w:rsid w:val="005237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237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23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