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Дело № 5-23-325/2019</w:t>
      </w:r>
    </w:p>
    <w:p w:rsidR="00A77B3E">
      <w:r>
        <w:t xml:space="preserve">                                                                                                   УИД-91MS0023-телефон-телефон</w:t>
      </w:r>
    </w:p>
    <w:p w:rsidR="00A77B3E">
      <w:r>
        <w:t xml:space="preserve">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</w:t>
      </w:r>
      <w:r>
        <w:t>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адрес                                          </w:t>
      </w:r>
    </w:p>
    <w:p w:rsidR="00A77B3E"/>
    <w:p w:rsidR="00A77B3E">
      <w:r>
        <w:t xml:space="preserve">               Мировой судья судебного участка № 23 Алуштинского судебного района (городской ад</w:t>
      </w:r>
      <w:r>
        <w:t xml:space="preserve">рес) адрес  </w:t>
      </w:r>
      <w:r>
        <w:t>фио</w:t>
      </w:r>
      <w:r>
        <w:t>,</w:t>
      </w:r>
    </w:p>
    <w:p w:rsidR="00A77B3E">
      <w:r>
        <w:t xml:space="preserve">              рассмотрев дело об административном правонарушении, предусмотренном ст.15.33.2 КоАП РФ в отношении директора наименование организации </w:t>
      </w:r>
      <w:r>
        <w:t>фио</w:t>
      </w:r>
      <w:r>
        <w:t>, паспортные данные,</w:t>
      </w:r>
      <w:r>
        <w:t>; зарегистрированного и проживающего по адресу: адрес; ранее не</w:t>
      </w:r>
      <w:r>
        <w:t xml:space="preserve"> </w:t>
      </w:r>
      <w:r>
        <w:t>привлекавшейся</w:t>
      </w:r>
      <w:r>
        <w:t xml:space="preserve"> к административной ответственности, </w:t>
      </w:r>
    </w:p>
    <w:p w:rsidR="00A77B3E">
      <w:r>
        <w:t>установил: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 наименование организации, по адресу: адрес не представил в срок, установленный законодательством Российской Федерации об индивидуальном (персонифициро</w:t>
      </w:r>
      <w:r>
        <w:t xml:space="preserve">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</w:t>
      </w:r>
      <w:r>
        <w:t>системе обязательного пенсионного страхования, за дата. Так, фактически сведения по форме СЗВ-М тип «Исходная» за дата были представлены дата на 14 застрахованных лиц. дата после предельного срока предоставления отчетности за дата страхователем представлен</w:t>
      </w:r>
      <w:r>
        <w:t xml:space="preserve">ы сведения по форме СЗВ-М (дополняющая) за дата на 4 застрахованных лиц, то есть с нарушением установленных законодательством сроков. Тем самым нарушил положения ч.2.2 ст.11 Федерального закона от дата №27-ФЗ «Об индивидуальном (персонифицированном) учете </w:t>
      </w:r>
      <w:r>
        <w:t>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В судебное заседание </w:t>
      </w:r>
      <w:r>
        <w:t>фио</w:t>
      </w:r>
      <w:r>
        <w:t xml:space="preserve"> не явился. Суд предпринял меры по  его извещению: извещён телефонограммой от да</w:t>
      </w:r>
      <w:r>
        <w:t>та по телефону телефон.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</w:t>
      </w:r>
      <w:r>
        <w:t xml:space="preserve">мировой судья считает, что  </w:t>
      </w:r>
      <w:r>
        <w:t>фио</w:t>
      </w:r>
      <w:r>
        <w:t xml:space="preserve"> о  времени  и месте судебного заседания извещена надлежащим образом, и считает возможным рассмотреть дело в его отсутствие.      </w:t>
      </w:r>
    </w:p>
    <w:p w:rsidR="00A77B3E"/>
    <w:p w:rsidR="00A77B3E">
      <w:r>
        <w:t xml:space="preserve">                Исследовав материалы дела об административном правонарушении, судья приходит </w:t>
      </w:r>
      <w:r>
        <w:t xml:space="preserve">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</w:t>
      </w:r>
      <w:r>
        <w:t>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</w:t>
      </w:r>
      <w:r>
        <w:t>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</w:t>
      </w:r>
      <w:r>
        <w:t xml:space="preserve">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</w:t>
      </w:r>
      <w:r>
        <w:t>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</w:t>
      </w:r>
      <w: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t>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тип «Исходная» за дата были представлены дата, а сведен</w:t>
      </w:r>
      <w:r>
        <w:t>ия по форме СЗВ-М (дополняющая) – дата.</w:t>
      </w:r>
    </w:p>
    <w:p w:rsidR="00A77B3E">
      <w:r>
        <w:t xml:space="preserve">               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подтверждается исследованными в судебном заседании дока</w:t>
      </w:r>
      <w:r>
        <w:t xml:space="preserve">зательствами, в том числе: протоколом об административном правонарушении № 000119 от дата; выпиской из Единого государственного реестра юридический лиц в отношении наименование организации; извещениями о доставке; протоколами проверки; выпиской из журнала </w:t>
      </w:r>
      <w:r>
        <w:t xml:space="preserve">учета приема сведений СЗВ-М за дата; уведомлением о составлении протокола об административном правонарушении;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</w:t>
      </w:r>
      <w:r>
        <w:t>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</w:t>
      </w:r>
      <w:r>
        <w:t>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</w:t>
      </w:r>
      <w:r>
        <w:t xml:space="preserve">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Санкция данной статьи предусматривает администрат</w:t>
      </w:r>
      <w:r>
        <w:t>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При назначении административного наказания судья в соответствии со ст.ст.4.1.- 4.3 КоАП РФ учёл фактические обстоятельства нарушения:</w:t>
      </w:r>
      <w:r>
        <w:t xml:space="preserve"> степень вины правонарушителя; характер совершенного административного правонарушения; личность правонарушителя; его имущественное и семейное положение. Обстоятельств, смягчающих и отягчающих административную ответственность, суд по делу не усматривает.</w:t>
      </w:r>
    </w:p>
    <w:p w:rsidR="00A77B3E">
      <w: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>постановил:</w:t>
      </w:r>
    </w:p>
    <w:p w:rsidR="00A77B3E"/>
    <w:p w:rsidR="00A77B3E">
      <w:r>
        <w:t xml:space="preserve">     </w:t>
      </w:r>
      <w:r>
        <w:t xml:space="preserve">             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 пропи</w:t>
      </w:r>
      <w:r>
        <w:t>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 39211</w:t>
      </w:r>
      <w:r>
        <w:t>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</w:t>
      </w:r>
      <w:r>
        <w:t xml:space="preserve">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</w:t>
      </w:r>
      <w:r>
        <w:t xml:space="preserve">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</w:t>
      </w:r>
      <w:r>
        <w:t>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B3"/>
    <w:rsid w:val="001D3A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D3A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D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