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5-23-331/2019</w:t>
      </w:r>
    </w:p>
    <w:p w:rsidR="00A77B3E">
      <w:r>
        <w:t>УИД-91MS0023-телефон</w:t>
      </w:r>
    </w:p>
    <w:p w:rsidR="00A77B3E"/>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Мировой судья судебного участка № 23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ликвидатора наименование организации фио, паспортные данные гражданина РФ, зарегистрированного и проживающего по адресу: адрес, ранее не привлекавшийся к административной ответственности,</w:t>
      </w:r>
    </w:p>
    <w:p w:rsidR="00A77B3E">
      <w:r>
        <w:t>У С Т А Н О В И Л:</w:t>
      </w:r>
    </w:p>
    <w:p w:rsidR="00A77B3E">
      <w:r>
        <w:t xml:space="preserve">       фио, являясь ликвидатором наименование организации, расположенного по адресу: адрес, в нарушение п.5 ст. 174 НК РФ, не предоставил своевременно в налоговый орган налоговую декларацию по налогу на добавленную стоимость за адрес дата, не позднее дата. Фактически эта декларация по налогу на добавленную стоимость за адрес дата представлена в налоговый орган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Суд предпринял меры по его извещению: извещен телефонограммой от дата по телефону телефон.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 174 НК РФ налогоплательщики, обязаны представлять в установленном порядке в налоговый орган по месту учета соответствующую налоговую декларацию (налоговая декларация по налогу на добавленную стоимость) по установленному формату в срок не позднее 25-го числа месяца, следующего за истекшим налоговым периодом. </w:t>
      </w:r>
    </w:p>
    <w:p w:rsidR="00A77B3E">
      <w:r>
        <w:t xml:space="preserve">       В  данном случае срок предоставления налогоплательщиком налоговой декларации по налогу на добавленную стоимость за адрес дата – не позднее дата.</w:t>
      </w:r>
    </w:p>
    <w:p w:rsidR="00A77B3E">
      <w:r>
        <w:t xml:space="preserve">       Фактически налоговая декларация по налогу на добавленную стоимость за адрес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составленным с участием фио, который  был ознакомлен с протоколом;</w:t>
      </w:r>
    </w:p>
    <w:p w:rsidR="00A77B3E">
      <w:r>
        <w:t>- уведомлением о составлении протокола;</w:t>
      </w:r>
    </w:p>
    <w:p w:rsidR="00A77B3E">
      <w:r>
        <w:t>- декларацией по налогу на добавленную стоимость за адрес дата из базы «АИС Налог», из которой следует, что декларация поступила в налоговый орган дата;</w:t>
      </w:r>
    </w:p>
    <w:p w:rsidR="00A77B3E">
      <w:r>
        <w:t>- актом налоговой проверки № 10064;</w:t>
      </w:r>
    </w:p>
    <w:p w:rsidR="00A77B3E">
      <w:r>
        <w:t xml:space="preserve">- сведениями о физических лицах, имеющих право без доверенности действовать от имени юридического лица; </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