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5-23-342/2021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</w:t>
      </w:r>
      <w:r>
        <w:t xml:space="preserve">дминистративном правонарушении – </w:t>
      </w:r>
      <w:r>
        <w:t>фио</w:t>
      </w:r>
      <w:r>
        <w:t xml:space="preserve"> </w:t>
      </w:r>
      <w:r>
        <w:t>фио</w:t>
      </w:r>
      <w:r>
        <w:t>, директора наименование организации;</w:t>
      </w:r>
    </w:p>
    <w:p w:rsidR="00A77B3E">
      <w:r>
        <w:t>рассмотрев дело об административном правонарушении в отношении генерального директора наименование организации (адрес РЕСПУБЛИКА, адрес, ОГРН:</w:t>
      </w:r>
      <w:r>
        <w:t>, Дата присвоения ОГРН</w:t>
      </w:r>
      <w:r>
        <w:t xml:space="preserve">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 </w:t>
      </w:r>
      <w:r>
        <w:t>фио</w:t>
      </w:r>
      <w:r>
        <w:t>, паспортные данные, АрмССР, гражданина РФ, паспортные данные, о совершении административного правонарушения, предусмотренного ст. 15.33.2 Кодекса Российской Федерации об административных правонаруш</w:t>
      </w:r>
      <w:r>
        <w:t xml:space="preserve">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директора наименование организации по адресу: адрес, 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</w:t>
      </w:r>
      <w:r>
        <w:t>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Срок предоставления сведений по форме СЗВ-М тип «Исходная» за дата – не позднее дата. Страхователем сведения по форме СЗВ-М тип «Исходная</w:t>
      </w:r>
      <w:r>
        <w:t>» за</w:t>
      </w:r>
    </w:p>
    <w:p w:rsidR="00A77B3E">
      <w:r>
        <w:t>дата предоставлены дата. По результатам проведенной сверки сведений</w:t>
      </w:r>
    </w:p>
    <w:p w:rsidR="00A77B3E">
      <w:r>
        <w:t>по форме СЗВ-М и СЗВ-СТАЖ за дата выявлено, что страхователем не представлены</w:t>
      </w:r>
    </w:p>
    <w:p w:rsidR="00A77B3E">
      <w:r>
        <w:t>сведения по форме СЗВ-М за дата на 1 застрахованное лицо (</w:t>
      </w:r>
      <w:r>
        <w:t>фио</w:t>
      </w:r>
      <w:r>
        <w:t>),</w:t>
      </w:r>
    </w:p>
    <w:p w:rsidR="00A77B3E">
      <w:r>
        <w:t>представленные в сведениях по форме СЗВ-С</w:t>
      </w:r>
      <w:r>
        <w:t>ТАЖ за дата. Уведомление об устранении</w:t>
      </w:r>
    </w:p>
    <w:p w:rsidR="00A77B3E">
      <w:r>
        <w:t>ошибок (несоответствий) в течении пяти рабочих дней направлено по ТКС дата,</w:t>
      </w:r>
    </w:p>
    <w:p w:rsidR="00A77B3E">
      <w:r>
        <w:t>получено страхователем дата. Сведения по форме СЗВ-М «Дополняющая» за</w:t>
      </w:r>
    </w:p>
    <w:p w:rsidR="00A77B3E">
      <w:r>
        <w:t>дата не предоставлены, чем нарушен пятидневный срок для устранения ошиб</w:t>
      </w:r>
      <w:r>
        <w:t>ок</w:t>
      </w:r>
    </w:p>
    <w:p w:rsidR="00A77B3E">
      <w:r>
        <w:t>(несоответствий).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</w:t>
      </w:r>
      <w:r>
        <w:t>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При назначении н</w:t>
      </w:r>
      <w:r>
        <w:t>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 xml:space="preserve">директора </w:t>
      </w:r>
      <w:r>
        <w:t>наименование организации (адрес РЕСПУБЛИКА, адрес, ОГРН: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 </w:t>
      </w:r>
      <w:r>
        <w:t>фио</w:t>
      </w:r>
      <w:r>
        <w:t>, паспортные данные, признать виновным в совершении административного правонарушения, предусмотренного ст.</w:t>
      </w:r>
      <w:r>
        <w:t xml:space="preserve">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- Получатель: УФК по адрес (ГУ Отделение Пенсионного фонда РФ по адрес), - Наименование банка: Отделение адрес Банка России//УФК по адрес, - И</w:t>
      </w:r>
      <w:r>
        <w:t>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39211601230060000140, ОКТМО телефон.</w:t>
      </w:r>
      <w:r>
        <w:tab/>
      </w:r>
    </w:p>
    <w:p w:rsidR="00A77B3E">
      <w:r>
        <w:tab/>
        <w:t>Разъясн</w:t>
      </w:r>
      <w:r>
        <w:t>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</w:t>
      </w:r>
      <w:r>
        <w:t xml:space="preserve">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</w:t>
      </w:r>
      <w:r>
        <w:t xml:space="preserve">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</w:t>
      </w:r>
      <w:r>
        <w:t xml:space="preserve">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EE"/>
    <w:rsid w:val="00A05F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