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5-23-345/2020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не работающего, не женатого, проживающего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в помещении кафе наименование организации осуществлял незаконную продажу спиртосодержащей продукции, реализация которой запрещена, чем нарушила требования ст. ст. 16,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ст. 14.2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уведомлен заблаговременно, надлежащим образом, путем направления телефонограммы.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2); рапортом сотрудника полиции о выявлении факта административного правонарушения (л.д. 6); протоколом изъятия от дата, в ходе которого была изъята спиртосодержащая продукция (л.д. 8)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 не выдавалась.</w:t>
      </w:r>
    </w:p>
    <w:p w:rsidR="00A77B3E">
      <w:r>
        <w:t xml:space="preserve">Таким образом, действия его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предмета административного правонарушения, мировой судья исходит из следующего. 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ч. 2 ст.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 КоАП РФ, и назначить ему административное наказание в виде штрафа в размере сумма, без конфискации спиртосодержащей продукции.</w:t>
      </w:r>
    </w:p>
    <w:p w:rsidR="00A77B3E">
      <w:r>
        <w:t>Изъятую у фио согласно протоколу изъятия от дата алкогольную (спиртосодержащую) продукцию, находящуюся на хранении в камере хранения ОМВД России по адрес (л.д. 8),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5-23-345/2020.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 судебного участка № 23 Алуштинского судебного района (городской адрес) адрес.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