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5-23-359/2019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протоколы об административном правонарушении в отношении </w:t>
      </w:r>
    </w:p>
    <w:p w:rsidR="00A77B3E">
      <w:r>
        <w:t xml:space="preserve">Директора наименование организации фио, паспортные данные, АРК, Украины, проживающего по адресу: адрес. </w:t>
      </w:r>
    </w:p>
    <w:p w:rsidR="00A77B3E">
      <w:r>
        <w:t>о совершении административного правонарушения, предусмотренного ст. 15.33.2,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фио, занимая должность директора наименование организации,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за дата не были представлены. дата после предельного срока предоставления отчетности за дата страхователем представлены сведения по форме СЗВ-М (дополняющая) на 1 застрахованное лицо,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>дата фио, занимая должность директора наименование организации,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за дата не были представлены. дата после предельного срока предоставления отчетности за дата представлены сведения по форме СЗВ-М (дополняющая) на 1 застрахованное лицо,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В судебное заседание фио не явился. Суд предпринял меры по его извещению: в адрес правовой регистрации по месту жительства, и по адресу регистрации юридического лица по почте заказным письмом с уведомлением были направлены  судебные повестки, которые, согласно почтового уведомления были получены фио дата.               </w:t>
      </w:r>
    </w:p>
    <w:p w:rsidR="00A77B3E">
      <w:r>
        <w:t xml:space="preserve"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времени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В отношении фио составлено два протокола об административном правонарушении по ст. 15.33.2 КоАП РФ.</w:t>
      </w:r>
    </w:p>
    <w:p w:rsidR="00A77B3E">
      <w:r>
        <w:t>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(бездействие) лица содержит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правилам ч. 2 ст. 4.4 КоАП, т.е. в пределах санкции статьи, предусматривающей более строгую меру ответственности. При этом в соответствии с разъяснением Верховного Суда РФ, изложенным в новой редакции п. 4 Постановления Пленума от дата, судье следует вынести определение об объединении таких дел в одно производство.</w:t>
      </w:r>
    </w:p>
    <w:p w:rsidR="00A77B3E">
      <w:r>
        <w:t>Исходя из вышеизложенного, материала по административному правонарушению в отношении фио объединены в одно производство.</w:t>
      </w:r>
    </w:p>
    <w:p w:rsidR="00A77B3E">
      <w:r>
        <w:t>Факт совершения административного правонарушения подтвержден протоколами об административном правонарушении, выпиской из единого государственного реестра юридических лиц, извещением о доставке, протоколом проверки, уведомлением о составлении протокола, другими документами, не доверять которым у суда оснований не имеется.</w:t>
      </w:r>
    </w:p>
    <w:p w:rsidR="00A77B3E">
      <w:r>
        <w:t>В действиях директора наименование организации фио усматриваются признаки правонарушения, предусмотренного ст.15.33.2 КоАП РФ.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его имущественное и семейное положение.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15.33.2, 15.33.2, 15.33.2, 15.33.2, 15.33.2, 15.33.2 КоАП РФ</w:t>
      </w:r>
    </w:p>
    <w:p w:rsidR="00A77B3E"/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15.33.2,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