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№ 5-23-381/2021</w:t>
      </w:r>
    </w:p>
    <w:p w:rsidR="00A77B3E" w:rsidRPr="00044D22">
      <w:pPr>
        <w:rPr>
          <w:sz w:val="22"/>
          <w:szCs w:val="22"/>
        </w:rPr>
      </w:pP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адрес №23</w:t>
      </w:r>
      <w:r w:rsidRPr="00044D22">
        <w:rPr>
          <w:sz w:val="22"/>
          <w:szCs w:val="22"/>
        </w:rPr>
        <w:t xml:space="preserve"> Алуштинского судебного района (городской адрес) адрес; адрес: адрес; ms23@mnst.rk.gov.ru. тел.: телефон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П</w:t>
      </w:r>
      <w:r w:rsidRPr="00044D22">
        <w:rPr>
          <w:sz w:val="22"/>
          <w:szCs w:val="22"/>
        </w:rPr>
        <w:t xml:space="preserve"> О С Т </w:t>
      </w:r>
      <w:r w:rsidRPr="00044D22">
        <w:rPr>
          <w:sz w:val="22"/>
          <w:szCs w:val="22"/>
        </w:rPr>
        <w:t>А Н ОВ Л Е Н И Е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об административном правонарушении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дата </w:t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  <w:t xml:space="preserve">         адрес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Мировой судья судебного участка № 23 Алуштинского судебного района (</w:t>
      </w:r>
      <w:r w:rsidRPr="00044D22">
        <w:rPr>
          <w:sz w:val="22"/>
          <w:szCs w:val="22"/>
        </w:rPr>
        <w:t>г</w:t>
      </w:r>
      <w:r w:rsidRPr="00044D22">
        <w:rPr>
          <w:sz w:val="22"/>
          <w:szCs w:val="22"/>
        </w:rPr>
        <w:t>.а</w:t>
      </w:r>
      <w:r w:rsidRPr="00044D22">
        <w:rPr>
          <w:sz w:val="22"/>
          <w:szCs w:val="22"/>
        </w:rPr>
        <w:t>дрес</w:t>
      </w:r>
      <w:r w:rsidRPr="00044D22">
        <w:rPr>
          <w:sz w:val="22"/>
          <w:szCs w:val="22"/>
        </w:rPr>
        <w:t xml:space="preserve">)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,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</w:t>
      </w:r>
      <w:r w:rsidRPr="00044D22">
        <w:rPr>
          <w:sz w:val="22"/>
          <w:szCs w:val="22"/>
        </w:rPr>
        <w:t xml:space="preserve">шении –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защитника –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рассмотрев протокол об административном правонарушении в отношении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паспортные данные с/з агроном, адрес, зарегистрированного по адресу: адрес, официально нетрудоустроенного, ранее к административной ответственности не при</w:t>
      </w:r>
      <w:r w:rsidRPr="00044D22">
        <w:rPr>
          <w:sz w:val="22"/>
          <w:szCs w:val="22"/>
        </w:rPr>
        <w:t>влекался, о совершении административного правонарушения, ответственность за которое предусмотрена частью 1 статьи 12.26 Кодекса Российской Федерации об административных правонарушениях,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УСТАНОВИЛ: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дата время по адресу: адрес, адрес, гражданин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управлял </w:t>
      </w:r>
      <w:r w:rsidRPr="00044D22">
        <w:rPr>
          <w:sz w:val="22"/>
          <w:szCs w:val="22"/>
        </w:rPr>
        <w:t>транспортным средством мотоцикл марки марка автомобиля, государственный регистрационный знак</w:t>
      </w:r>
      <w:r w:rsidRPr="00044D22">
        <w:rPr>
          <w:sz w:val="22"/>
          <w:szCs w:val="22"/>
        </w:rPr>
        <w:t>, при наличии признаков опьянения (резкое изменение окраски кожных покровов лица, запах алкоголя из полости рта), не выполнил законного требования уполномо</w:t>
      </w:r>
      <w:r w:rsidRPr="00044D22">
        <w:rPr>
          <w:sz w:val="22"/>
          <w:szCs w:val="22"/>
        </w:rPr>
        <w:t>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</w:t>
      </w:r>
      <w:r w:rsidRPr="00044D22">
        <w:rPr>
          <w:sz w:val="22"/>
          <w:szCs w:val="22"/>
        </w:rPr>
        <w:t xml:space="preserve"> в специальном медицинском учреждении; при</w:t>
      </w:r>
      <w:r w:rsidRPr="00044D22">
        <w:rPr>
          <w:sz w:val="22"/>
          <w:szCs w:val="22"/>
        </w:rPr>
        <w:t xml:space="preserve"> этом данные действия (бездействие)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не содержат уголовно наказуемого деяния. Тем самым,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В ходе рассмотрения прото</w:t>
      </w:r>
      <w:r w:rsidRPr="00044D22">
        <w:rPr>
          <w:sz w:val="22"/>
          <w:szCs w:val="22"/>
        </w:rPr>
        <w:t xml:space="preserve">кола об административном правонарушении защитник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неоднократно обращала внимание суда на то обстоятельство, что понятые, указанные в процессуальных документах, фактически не привлекались к участию в производстве по делу об административном правонарушени</w:t>
      </w:r>
      <w:r w:rsidRPr="00044D22">
        <w:rPr>
          <w:sz w:val="22"/>
          <w:szCs w:val="22"/>
        </w:rPr>
        <w:t>и, их подписи отличаются в каждом конкретном процессуальном документе.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Кроме того, защитник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указывала, что в виду правовой неграмотности её подзащитного, он не мог осознавать последствия отказа от прохождения освидетельствования на месте остановки, а т</w:t>
      </w:r>
      <w:r w:rsidRPr="00044D22">
        <w:rPr>
          <w:sz w:val="22"/>
          <w:szCs w:val="22"/>
        </w:rPr>
        <w:t>акже в медицинском учреждении.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Свидетель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, опрошенный по ходатайству защитника, в ходе рассмотрения протокола об административном правонарушении указал, что понятых не видел, машину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сотрудники ДПС вернули непосредственно после составления процессуа</w:t>
      </w:r>
      <w:r w:rsidRPr="00044D22">
        <w:rPr>
          <w:sz w:val="22"/>
          <w:szCs w:val="22"/>
        </w:rPr>
        <w:t>льных документов.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Определениями от дата и от дата мировым судьей, в адрес мирового судьи судебного участка №201 адрес, было направлено два судебных поручения с целью вызова и допроса понятых и должностного лица, составившего протокол об административном пр</w:t>
      </w:r>
      <w:r w:rsidRPr="00044D22">
        <w:rPr>
          <w:sz w:val="22"/>
          <w:szCs w:val="22"/>
        </w:rPr>
        <w:t>авонарушении, которые исполнены не были.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Исследовав материалы дела, заслушав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, его защитника, свидетеля, оценив представленные доказательства, суд приходит к следующему:  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в соответствии с пунктом 2.3.2 «Правил дорожного движения РФ», утвержденных пост</w:t>
      </w:r>
      <w:r w:rsidRPr="00044D22">
        <w:rPr>
          <w:sz w:val="22"/>
          <w:szCs w:val="22"/>
        </w:rPr>
        <w:t xml:space="preserve">ановлением Совета Министров Правительства Российской Федерации </w:t>
      </w:r>
      <w:r w:rsidRPr="00044D22">
        <w:rPr>
          <w:sz w:val="22"/>
          <w:szCs w:val="22"/>
        </w:rPr>
        <w:t>от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дата</w:t>
      </w:r>
      <w:r w:rsidRPr="00044D22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В силу </w:t>
      </w:r>
      <w:r w:rsidRPr="00044D22">
        <w:rPr>
          <w:sz w:val="22"/>
          <w:szCs w:val="22"/>
        </w:rPr>
        <w:t xml:space="preserve">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</w:t>
      </w:r>
      <w:r w:rsidRPr="00044D22">
        <w:rPr>
          <w:sz w:val="22"/>
          <w:szCs w:val="22"/>
        </w:rPr>
        <w:t>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044D22">
        <w:rPr>
          <w:sz w:val="22"/>
          <w:szCs w:val="22"/>
        </w:rPr>
        <w:t xml:space="preserve"> При отказе от прохождения освидетельствования на состояние алкогол</w:t>
      </w:r>
      <w:r w:rsidRPr="00044D22">
        <w:rPr>
          <w:sz w:val="22"/>
          <w:szCs w:val="22"/>
        </w:rPr>
        <w:t>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</w:t>
      </w:r>
      <w:r w:rsidRPr="00044D22">
        <w:rPr>
          <w:sz w:val="22"/>
          <w:szCs w:val="22"/>
        </w:rPr>
        <w:t>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</w:t>
      </w:r>
      <w:r w:rsidRPr="00044D22">
        <w:rPr>
          <w:sz w:val="22"/>
          <w:szCs w:val="22"/>
        </w:rPr>
        <w:t xml:space="preserve">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Согласно пункту 3 «Правил освидетельствования лица, которое управляет транспортным средством, </w:t>
      </w:r>
      <w:r w:rsidRPr="00044D22">
        <w:rPr>
          <w:sz w:val="22"/>
          <w:szCs w:val="22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</w:t>
      </w:r>
      <w:r w:rsidRPr="00044D22">
        <w:rPr>
          <w:sz w:val="22"/>
          <w:szCs w:val="22"/>
        </w:rPr>
        <w:t>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044D22">
        <w:rPr>
          <w:sz w:val="22"/>
          <w:szCs w:val="22"/>
        </w:rPr>
        <w:t>, является наличие одного или нескольких сле</w:t>
      </w:r>
      <w:r w:rsidRPr="00044D22">
        <w:rPr>
          <w:sz w:val="22"/>
          <w:szCs w:val="22"/>
        </w:rPr>
        <w:t>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На основании подпункта "а" пункта 10 и абзаца 2 пункта 11 «Правил освидет</w:t>
      </w:r>
      <w:r w:rsidRPr="00044D22">
        <w:rPr>
          <w:sz w:val="22"/>
          <w:szCs w:val="22"/>
        </w:rPr>
        <w:t>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</w:t>
      </w:r>
      <w:r w:rsidRPr="00044D22">
        <w:rPr>
          <w:sz w:val="22"/>
          <w:szCs w:val="22"/>
        </w:rPr>
        <w:t xml:space="preserve"> составляется протокол о направлении на медицинское освидетельствование на состояние опьянения.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044D22">
        <w:rPr>
          <w:sz w:val="22"/>
          <w:szCs w:val="22"/>
        </w:rPr>
        <w:t xml:space="preserve"> опьянения влечет  административную ответственность, предусмотренную частью 1 статьи 12.26  КоАП РФ.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</w:t>
      </w:r>
      <w:r w:rsidRPr="00044D22">
        <w:rPr>
          <w:sz w:val="22"/>
          <w:szCs w:val="22"/>
        </w:rPr>
        <w:t>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</w:t>
      </w:r>
      <w:r w:rsidRPr="00044D22">
        <w:rPr>
          <w:sz w:val="22"/>
          <w:szCs w:val="22"/>
        </w:rPr>
        <w:t>ицо, управляющее транспортным средством, независимо от того, имеется ли у него право</w:t>
      </w:r>
      <w:r w:rsidRPr="00044D22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</w:t>
      </w:r>
      <w:r w:rsidRPr="00044D22">
        <w:rPr>
          <w:sz w:val="22"/>
          <w:szCs w:val="22"/>
        </w:rPr>
        <w:t>ождению.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</w:t>
      </w:r>
      <w:r w:rsidRPr="00044D22">
        <w:rPr>
          <w:sz w:val="22"/>
          <w:szCs w:val="22"/>
        </w:rPr>
        <w:t>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044D22">
        <w:rPr>
          <w:sz w:val="22"/>
          <w:szCs w:val="22"/>
        </w:rPr>
        <w:t>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Факт совершения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адми</w:t>
      </w:r>
      <w:r w:rsidRPr="00044D22">
        <w:rPr>
          <w:sz w:val="22"/>
          <w:szCs w:val="22"/>
        </w:rPr>
        <w:t xml:space="preserve">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- протоколом 23ЯМ№382657 </w:t>
      </w:r>
      <w:r w:rsidRPr="00044D22">
        <w:rPr>
          <w:sz w:val="22"/>
          <w:szCs w:val="22"/>
        </w:rPr>
        <w:t>от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дата</w:t>
      </w:r>
      <w:r w:rsidRPr="00044D22">
        <w:rPr>
          <w:sz w:val="22"/>
          <w:szCs w:val="22"/>
        </w:rPr>
        <w:t xml:space="preserve"> об административном правонарушении, в котором зафиксированы обстоя</w:t>
      </w:r>
      <w:r w:rsidRPr="00044D22">
        <w:rPr>
          <w:sz w:val="22"/>
          <w:szCs w:val="22"/>
        </w:rPr>
        <w:t xml:space="preserve">тельства совершения административного правонарушения; замечаний к протоколу у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не имелось,  протокол подписан им собственноручно, имеется пояснение «пил вино»;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- протоколом 23ЕА063116 от дата об отстранении от управления транспортным средством, из кот</w:t>
      </w:r>
      <w:r w:rsidRPr="00044D22">
        <w:rPr>
          <w:sz w:val="22"/>
          <w:szCs w:val="22"/>
        </w:rPr>
        <w:t>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 w:rsidRPr="00044D22">
        <w:rPr>
          <w:sz w:val="22"/>
          <w:szCs w:val="22"/>
        </w:rPr>
        <w:t>, ввиду наличия достаточных оснований  полагать, что  лицо, которое управляет  транспортным средством, наход</w:t>
      </w:r>
      <w:r w:rsidRPr="00044D22">
        <w:rPr>
          <w:sz w:val="22"/>
          <w:szCs w:val="22"/>
        </w:rPr>
        <w:t xml:space="preserve">ится в состоянии  опьянения;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- актом освидетельствования на состояние опьянения 23ОЕ324894 </w:t>
      </w:r>
      <w:r w:rsidRPr="00044D22">
        <w:rPr>
          <w:sz w:val="22"/>
          <w:szCs w:val="22"/>
        </w:rPr>
        <w:t>от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дата</w:t>
      </w:r>
      <w:r w:rsidRPr="00044D22">
        <w:rPr>
          <w:sz w:val="22"/>
          <w:szCs w:val="22"/>
        </w:rPr>
        <w:t xml:space="preserve">, в котором зафиксирован отказ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от прохождения освидетельствования на месте остановки транспортного средства, фраза «отказываюсь» исполнена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собственн</w:t>
      </w:r>
      <w:r w:rsidRPr="00044D22">
        <w:rPr>
          <w:sz w:val="22"/>
          <w:szCs w:val="22"/>
        </w:rPr>
        <w:t xml:space="preserve">оручно, акт подписан им без замечаний;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- протоколом 23МО029867 </w:t>
      </w:r>
      <w:r w:rsidRPr="00044D22">
        <w:rPr>
          <w:sz w:val="22"/>
          <w:szCs w:val="22"/>
        </w:rPr>
        <w:t>от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дата</w:t>
      </w:r>
      <w:r w:rsidRPr="00044D22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в нем,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собственноручно написал, что «пройти медицинское освиде</w:t>
      </w:r>
      <w:r w:rsidRPr="00044D22">
        <w:rPr>
          <w:sz w:val="22"/>
          <w:szCs w:val="22"/>
        </w:rPr>
        <w:t>тельствование отказываюсь»;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привлечением понятых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имеются подписи </w:t>
      </w:r>
      <w:r w:rsidRPr="00044D22">
        <w:rPr>
          <w:sz w:val="22"/>
          <w:szCs w:val="22"/>
        </w:rPr>
        <w:t>понятых в процессуальных документах;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 xml:space="preserve">- письменными пояснениями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от дата, написанные им собственноручно, в который он подтверждает, что управлял транспортным средством, был остановлен сотрудниками ДПС, требования должностного лица о прохождении освидете</w:t>
      </w:r>
      <w:r w:rsidRPr="00044D22">
        <w:rPr>
          <w:sz w:val="22"/>
          <w:szCs w:val="22"/>
        </w:rPr>
        <w:t>льствования на месте и в медицинском учреждении отказался;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044D22">
        <w:rPr>
          <w:sz w:val="22"/>
          <w:szCs w:val="22"/>
        </w:rPr>
        <w:t>фио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Достоверность вышеуказанных доказательств у суда сомнений не </w:t>
      </w:r>
      <w:r w:rsidRPr="00044D22">
        <w:rPr>
          <w:sz w:val="22"/>
          <w:szCs w:val="22"/>
        </w:rPr>
        <w:t xml:space="preserve">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Протокол об администр</w:t>
      </w:r>
      <w:r w:rsidRPr="00044D22">
        <w:rPr>
          <w:sz w:val="22"/>
          <w:szCs w:val="22"/>
        </w:rPr>
        <w:t>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Что качается доводов защитника и самого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 том, что понятые к производству по делу об административном прав</w:t>
      </w:r>
      <w:r w:rsidRPr="00044D22">
        <w:rPr>
          <w:sz w:val="22"/>
          <w:szCs w:val="22"/>
        </w:rPr>
        <w:t>онарушении не привлекались, суд оценивает критически, по следующим основаниям.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Так, как усматривается из материалов дела, понятыми зафиксированы следующие процессуальные действия, произведенные сотрудниками ДСП в отношении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: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- отстранение от управлени</w:t>
      </w:r>
      <w:r w:rsidRPr="00044D22">
        <w:rPr>
          <w:sz w:val="22"/>
          <w:szCs w:val="22"/>
        </w:rPr>
        <w:t xml:space="preserve">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- предъявление требования пройти освидетельствования на состояние опьянени</w:t>
      </w:r>
      <w:r w:rsidRPr="00044D22">
        <w:rPr>
          <w:sz w:val="22"/>
          <w:szCs w:val="22"/>
        </w:rPr>
        <w:t xml:space="preserve">я на месте остановки транспортного средства;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- предъявление требования о прохождении медицинского освидетельствования на состояние опьянения;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- задержание транспортного средства.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 рассматриваемом случае суд полагает необходимым обратить внимание на сл</w:t>
      </w:r>
      <w:r w:rsidRPr="00044D22">
        <w:rPr>
          <w:sz w:val="22"/>
          <w:szCs w:val="22"/>
        </w:rPr>
        <w:t>едующее.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Несмотря на то обстоятельство, что судебные поручения мировым судьей судебного участка №201 адрес фактически не исполнены, в виду неявки понятых в судебное заседание, почтовая корреспонденция ими была получена, что подтверждает правильность внесе</w:t>
      </w:r>
      <w:r w:rsidRPr="00044D22">
        <w:rPr>
          <w:sz w:val="22"/>
          <w:szCs w:val="22"/>
        </w:rPr>
        <w:t>ния их анкетных данных в процессуальные документы, должностным лицом.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Кроме того, довод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 том, что понятые не привлекались в процессе оформления процессуальных документов, фактически не содержит в себе каких – либо доказательств, а является исключител</w:t>
      </w:r>
      <w:r w:rsidRPr="00044D22">
        <w:rPr>
          <w:sz w:val="22"/>
          <w:szCs w:val="22"/>
        </w:rPr>
        <w:t>ьно утверждением.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 xml:space="preserve">Дополнительно суд полагает необходимым указать, что по показаниями свидетеля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в ходе оформления протокола об отстранении от управления транспортным средством, акта освидетельствования на состояние опьянения, протокола о направление н</w:t>
      </w:r>
      <w:r w:rsidRPr="00044D22">
        <w:rPr>
          <w:sz w:val="22"/>
          <w:szCs w:val="22"/>
        </w:rPr>
        <w:t xml:space="preserve">а медицинское освидетельствование, он находился в автомобиле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в связи с чем, не мог достоверно знать, привлекались ли понятые должностным лицом, либо нет.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Что касается подписей понятых в процессуальных документах, и утверждения защитника о том, что он</w:t>
      </w:r>
      <w:r w:rsidRPr="00044D22">
        <w:rPr>
          <w:sz w:val="22"/>
          <w:szCs w:val="22"/>
        </w:rPr>
        <w:t>и не являются тождественными друг другу, суд указывает следующее.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Так, в ходе судебного заседания, лицам, явившемся для рассмотрения протокола об административном правонарушении были разъяснены их процессуальные обязанности.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 частности право заявлять хо</w:t>
      </w:r>
      <w:r w:rsidRPr="00044D22">
        <w:rPr>
          <w:sz w:val="22"/>
          <w:szCs w:val="22"/>
        </w:rPr>
        <w:t>датайства.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Вместе с тем, защитник и лицо, в отношении которого ведется производство по делу об административном правонарушении, имея солидарную позицию о фальсификации подписей понятых, ходатайства о назначении почерковедческой  экспертизы, с целью устано</w:t>
      </w:r>
      <w:r w:rsidRPr="00044D22">
        <w:rPr>
          <w:sz w:val="22"/>
          <w:szCs w:val="22"/>
        </w:rPr>
        <w:t>вления подлинности исполненных понятыми подписей, не заявляли.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Таким образом, доводы защитника и лица, в отношении которого ведется производство по делу об административном </w:t>
      </w:r>
      <w:r w:rsidRPr="00044D22">
        <w:rPr>
          <w:sz w:val="22"/>
          <w:szCs w:val="22"/>
        </w:rPr>
        <w:t>правонарушении</w:t>
      </w:r>
      <w:r w:rsidRPr="00044D22">
        <w:rPr>
          <w:sz w:val="22"/>
          <w:szCs w:val="22"/>
        </w:rPr>
        <w:t xml:space="preserve"> о том, что понятые к производству по делу об административном право</w:t>
      </w:r>
      <w:r w:rsidRPr="00044D22">
        <w:rPr>
          <w:sz w:val="22"/>
          <w:szCs w:val="22"/>
        </w:rPr>
        <w:t>нарушении не привлекались, их подписи в процессуальных документах не принадлежат им, судом оценены и признаны несостоятельными, поскольку каких – либо доказательств их обоснованности суду предоставлено не было.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Вместе с тем, должностным лицом, при составл</w:t>
      </w:r>
      <w:r w:rsidRPr="00044D22">
        <w:rPr>
          <w:sz w:val="22"/>
          <w:szCs w:val="22"/>
        </w:rPr>
        <w:t xml:space="preserve">ении протокола об административном правонарушении допущено нарушение, выразившееся в </w:t>
      </w:r>
      <w:r w:rsidRPr="00044D22">
        <w:rPr>
          <w:sz w:val="22"/>
          <w:szCs w:val="22"/>
        </w:rPr>
        <w:t>неуказании</w:t>
      </w:r>
      <w:r w:rsidRPr="00044D22">
        <w:rPr>
          <w:sz w:val="22"/>
          <w:szCs w:val="22"/>
        </w:rPr>
        <w:t xml:space="preserve"> понятых в соответствующей графе протокола.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Вместе с тем, указанное правонарушение не является основанием для прекращения производства по делу об </w:t>
      </w:r>
      <w:r w:rsidRPr="00044D22">
        <w:rPr>
          <w:sz w:val="22"/>
          <w:szCs w:val="22"/>
        </w:rPr>
        <w:t xml:space="preserve">административном правонарушении поскольку, все сведения необходимые для разрешения дела в процессуальных документах указаны, в том числе и понятые. При этом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не был лишен возможности при ознакомлении с </w:t>
      </w:r>
      <w:r w:rsidRPr="00044D22">
        <w:rPr>
          <w:sz w:val="22"/>
          <w:szCs w:val="22"/>
        </w:rPr>
        <w:t>протоколами</w:t>
      </w:r>
      <w:r w:rsidRPr="00044D22">
        <w:rPr>
          <w:sz w:val="22"/>
          <w:szCs w:val="22"/>
        </w:rPr>
        <w:t xml:space="preserve"> дать </w:t>
      </w:r>
      <w:r w:rsidRPr="00044D22">
        <w:rPr>
          <w:sz w:val="22"/>
          <w:szCs w:val="22"/>
        </w:rPr>
        <w:t>какие</w:t>
      </w:r>
      <w:r w:rsidRPr="00044D22">
        <w:rPr>
          <w:sz w:val="22"/>
          <w:szCs w:val="22"/>
        </w:rPr>
        <w:t xml:space="preserve"> – либо пояснения относительн</w:t>
      </w:r>
      <w:r w:rsidRPr="00044D22">
        <w:rPr>
          <w:sz w:val="22"/>
          <w:szCs w:val="22"/>
        </w:rPr>
        <w:t>о того, что понятые не привлекались в целом.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Кроме того, суд обращает внимание на следующее.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Все процессуальные документы, в которых были указаны понятые, составлялись в присутствии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, подписаны им без замечаний, имеются подписи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 получении копий.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До</w:t>
      </w:r>
      <w:r w:rsidRPr="00044D22">
        <w:rPr>
          <w:sz w:val="22"/>
          <w:szCs w:val="22"/>
        </w:rPr>
        <w:t xml:space="preserve">вод защитника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о том, что его доверитель не обладает специальными знаниями в области правовых актов, регулирующих правоотношения в сфере правил дорожного движения, в виду чего суду необходимо проявить снисходительность, подлежит отклонению на основании </w:t>
      </w:r>
      <w:r w:rsidRPr="00044D22">
        <w:rPr>
          <w:sz w:val="22"/>
          <w:szCs w:val="22"/>
        </w:rPr>
        <w:t>следующего.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В соответствии с данными по водительскому удостоверению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стаж вождения у него исчисляется </w:t>
      </w:r>
      <w:r w:rsidRPr="00044D22">
        <w:rPr>
          <w:sz w:val="22"/>
          <w:szCs w:val="22"/>
        </w:rPr>
        <w:t>с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дата</w:t>
      </w:r>
      <w:r w:rsidRPr="00044D22">
        <w:rPr>
          <w:sz w:val="22"/>
          <w:szCs w:val="22"/>
        </w:rPr>
        <w:t>, таким образом, участником правоотношений в сфере ПДД РФ, он является на протяжении 24 лет.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Наличие навыков управления транспортным средством, в</w:t>
      </w:r>
      <w:r w:rsidRPr="00044D22">
        <w:rPr>
          <w:sz w:val="22"/>
          <w:szCs w:val="22"/>
        </w:rPr>
        <w:t xml:space="preserve"> отсутствие познаний в области законодательства, регламентирующего права и обязанности субъектов таких </w:t>
      </w:r>
      <w:r w:rsidRPr="00044D22">
        <w:rPr>
          <w:sz w:val="22"/>
          <w:szCs w:val="22"/>
        </w:rPr>
        <w:t>правоотношений, не является основанием для освобождения от административной ответственности.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>Таким образом, оценивая представленные доказательства в комп</w:t>
      </w:r>
      <w:r w:rsidRPr="00044D22">
        <w:rPr>
          <w:sz w:val="22"/>
          <w:szCs w:val="22"/>
        </w:rPr>
        <w:t xml:space="preserve">лексе, мировой судья приходит к выводу, что вина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подтверждается собранными по делу доказательствами, являющимися допустимыми.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Доказательства, на которые ссылается как сам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, так и его защитник не являются по существу доказательствами, а сводятся </w:t>
      </w:r>
      <w:r w:rsidRPr="00044D22">
        <w:rPr>
          <w:sz w:val="22"/>
          <w:szCs w:val="22"/>
        </w:rPr>
        <w:t>исключительно к утверждениям, которым дана соответствующая правовая оценка.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</w:t>
      </w:r>
      <w:r w:rsidRPr="00044D22">
        <w:rPr>
          <w:sz w:val="22"/>
          <w:szCs w:val="22"/>
        </w:rPr>
        <w:t xml:space="preserve">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</w:t>
      </w:r>
      <w:r w:rsidRPr="00044D22">
        <w:rPr>
          <w:sz w:val="22"/>
          <w:szCs w:val="22"/>
        </w:rPr>
        <w:t>ия  о прохождении  медицинского освидетельствования  на состояние опьянения.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</w:t>
      </w:r>
      <w:r w:rsidRPr="00044D22">
        <w:rPr>
          <w:sz w:val="22"/>
          <w:szCs w:val="22"/>
        </w:rPr>
        <w:t xml:space="preserve">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В связи с обнаружением признаков опьянения, являющихся достаточны</w:t>
      </w:r>
      <w:r w:rsidRPr="00044D22">
        <w:rPr>
          <w:sz w:val="22"/>
          <w:szCs w:val="22"/>
        </w:rPr>
        <w:t>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Поскольку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</w:t>
      </w:r>
      <w:r w:rsidRPr="00044D22">
        <w:rPr>
          <w:sz w:val="22"/>
          <w:szCs w:val="22"/>
        </w:rPr>
        <w:t>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Оценивая собранные по делу доказатель</w:t>
      </w:r>
      <w:r w:rsidRPr="00044D22">
        <w:rPr>
          <w:sz w:val="22"/>
          <w:szCs w:val="22"/>
        </w:rPr>
        <w:t xml:space="preserve">ства, судья приходит к выводу, что вина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 w:rsidRPr="00044D22">
        <w:rPr>
          <w:sz w:val="22"/>
          <w:szCs w:val="22"/>
        </w:rP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044D22">
        <w:rPr>
          <w:sz w:val="22"/>
          <w:szCs w:val="22"/>
        </w:rPr>
        <w:t>в виде административного штрафа в размере сумма прописью с лиш</w:t>
      </w:r>
      <w:r w:rsidRPr="00044D22">
        <w:rPr>
          <w:sz w:val="22"/>
          <w:szCs w:val="22"/>
        </w:rPr>
        <w:t>ением права управления транспортными средствами на срок от полутора до двух лет</w:t>
      </w:r>
      <w:r w:rsidRPr="00044D22">
        <w:rPr>
          <w:sz w:val="22"/>
          <w:szCs w:val="22"/>
        </w:rPr>
        <w:t>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При назначении наказания  суд в соответствии со </w:t>
      </w:r>
      <w:r w:rsidRPr="00044D22">
        <w:rPr>
          <w:sz w:val="22"/>
          <w:szCs w:val="22"/>
        </w:rPr>
        <w:t>ст.ст</w:t>
      </w:r>
      <w:r w:rsidRPr="00044D22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</w:t>
      </w:r>
      <w:r w:rsidRPr="00044D22">
        <w:rPr>
          <w:sz w:val="22"/>
          <w:szCs w:val="22"/>
        </w:rPr>
        <w:t xml:space="preserve">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>На основании вышеизложенного суд пр</w:t>
      </w:r>
      <w:r w:rsidRPr="00044D22">
        <w:rPr>
          <w:sz w:val="22"/>
          <w:szCs w:val="22"/>
        </w:rPr>
        <w:t xml:space="preserve">иходит к выводу,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 Руководствуясь  ст</w:t>
      </w:r>
      <w:r w:rsidRPr="00044D22">
        <w:rPr>
          <w:sz w:val="22"/>
          <w:szCs w:val="22"/>
        </w:rPr>
        <w:t xml:space="preserve">. ст. 29.9 - 29.11 КоАП РФ, мировой судья 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паспортные данные признать виновным в совершении административного правонарушения, предусмотренного ч.1 ст.12.26  КоАП РФ и  назнач</w:t>
      </w:r>
      <w:r w:rsidRPr="00044D22">
        <w:rPr>
          <w:sz w:val="22"/>
          <w:szCs w:val="22"/>
        </w:rPr>
        <w:t xml:space="preserve">ить наказание в виде </w:t>
      </w:r>
      <w:r w:rsidRPr="00044D22">
        <w:rPr>
          <w:sz w:val="22"/>
          <w:szCs w:val="22"/>
        </w:rPr>
        <w:t>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Реквизиты для оплаты административного штрафа УФК по адрес (ОМВД России по адрес), КПП телефон, </w:t>
      </w:r>
      <w:r w:rsidRPr="00044D22">
        <w:rPr>
          <w:sz w:val="22"/>
          <w:szCs w:val="22"/>
        </w:rPr>
        <w:t xml:space="preserve">ИНН телефон, ОКТМО телефон, </w:t>
      </w:r>
      <w:r w:rsidRPr="00044D22">
        <w:rPr>
          <w:sz w:val="22"/>
          <w:szCs w:val="22"/>
        </w:rPr>
        <w:t>р</w:t>
      </w:r>
      <w:r w:rsidRPr="00044D22">
        <w:rPr>
          <w:sz w:val="22"/>
          <w:szCs w:val="22"/>
        </w:rPr>
        <w:t>/с 03100643000000011800,  к/</w:t>
      </w:r>
      <w:r w:rsidRPr="00044D22">
        <w:rPr>
          <w:sz w:val="22"/>
          <w:szCs w:val="22"/>
        </w:rPr>
        <w:t>сч</w:t>
      </w:r>
      <w:r w:rsidRPr="00044D22">
        <w:rPr>
          <w:sz w:val="22"/>
          <w:szCs w:val="22"/>
        </w:rPr>
        <w:t xml:space="preserve"> 40102810945370000010 Южное ГУ Банка России, БИК телефон, КБК 18811601123010001140, УИН:18810423210250003964.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Разъяснить лицу, привлеченному к административной ответственности, что при неуплате ад</w:t>
      </w:r>
      <w:r w:rsidRPr="00044D22">
        <w:rPr>
          <w:sz w:val="22"/>
          <w:szCs w:val="22"/>
        </w:rPr>
        <w:t>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</w:t>
      </w:r>
      <w:r w:rsidRPr="00044D22">
        <w:rPr>
          <w:sz w:val="22"/>
          <w:szCs w:val="22"/>
        </w:rPr>
        <w:t xml:space="preserve"> суммы неуплаченного штрафа, но не сумма прописью, либо административный арест на срок до 15 суток, либо обязательные</w:t>
      </w:r>
      <w:r w:rsidRPr="00044D22">
        <w:rPr>
          <w:sz w:val="22"/>
          <w:szCs w:val="22"/>
        </w:rPr>
        <w:t xml:space="preserve"> работы на срок до пятидесяти часов. 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ab/>
        <w:t xml:space="preserve">Разъяснить </w:t>
      </w:r>
      <w:r w:rsidRPr="00044D22">
        <w:rPr>
          <w:sz w:val="22"/>
          <w:szCs w:val="22"/>
        </w:rPr>
        <w:t>фио</w:t>
      </w:r>
      <w:r w:rsidRPr="00044D22">
        <w:rPr>
          <w:sz w:val="22"/>
          <w:szCs w:val="22"/>
        </w:rPr>
        <w:t>, что в соответствии со ст. 32.7  КоАП РФ, течение срока лишения специального права на</w:t>
      </w:r>
      <w:r w:rsidRPr="00044D22">
        <w:rPr>
          <w:sz w:val="22"/>
          <w:szCs w:val="22"/>
        </w:rPr>
        <w:t xml:space="preserve"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44D22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</w:t>
      </w:r>
      <w:r w:rsidRPr="00044D22">
        <w:rPr>
          <w:sz w:val="22"/>
          <w:szCs w:val="22"/>
        </w:rPr>
        <w:t xml:space="preserve">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</w:t>
      </w:r>
      <w:r w:rsidRPr="00044D22">
        <w:rPr>
          <w:sz w:val="22"/>
          <w:szCs w:val="22"/>
        </w:rPr>
        <w:t>ы, указанные в части 1 статьи 32.6  КоАП РФ, ранее не были изъяты</w:t>
      </w:r>
      <w:r w:rsidRPr="00044D22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</w:t>
      </w:r>
      <w:r w:rsidRPr="00044D22">
        <w:rPr>
          <w:sz w:val="22"/>
          <w:szCs w:val="22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044D22">
        <w:rPr>
          <w:sz w:val="22"/>
          <w:szCs w:val="22"/>
        </w:rP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Постановление может быть обжаловано в </w:t>
      </w:r>
      <w:r w:rsidRPr="00044D22">
        <w:rPr>
          <w:sz w:val="22"/>
          <w:szCs w:val="22"/>
        </w:rPr>
        <w:t>Алуштинский</w:t>
      </w:r>
      <w:r w:rsidRPr="00044D22">
        <w:rPr>
          <w:sz w:val="22"/>
          <w:szCs w:val="22"/>
        </w:rPr>
        <w:t xml:space="preserve"> городской суд через миро</w:t>
      </w:r>
      <w:r w:rsidRPr="00044D22">
        <w:rPr>
          <w:sz w:val="22"/>
          <w:szCs w:val="22"/>
        </w:rPr>
        <w:t>вого судью судебного участка № 23 Алуштинского судебного района (</w:t>
      </w:r>
      <w:r w:rsidRPr="00044D22">
        <w:rPr>
          <w:sz w:val="22"/>
          <w:szCs w:val="22"/>
        </w:rPr>
        <w:t>г</w:t>
      </w:r>
      <w:r w:rsidRPr="00044D22">
        <w:rPr>
          <w:sz w:val="22"/>
          <w:szCs w:val="22"/>
        </w:rPr>
        <w:t>.а</w:t>
      </w:r>
      <w:r w:rsidRPr="00044D22">
        <w:rPr>
          <w:sz w:val="22"/>
          <w:szCs w:val="22"/>
        </w:rPr>
        <w:t>дрес</w:t>
      </w:r>
      <w:r w:rsidRPr="00044D22">
        <w:rPr>
          <w:sz w:val="22"/>
          <w:szCs w:val="22"/>
        </w:rPr>
        <w:t>) в течение 10 суток со дня получения.</w:t>
      </w:r>
    </w:p>
    <w:p w:rsidR="00A77B3E" w:rsidRPr="00044D22">
      <w:pPr>
        <w:rPr>
          <w:sz w:val="22"/>
          <w:szCs w:val="22"/>
        </w:rPr>
      </w:pPr>
      <w:r w:rsidRPr="00044D22">
        <w:rPr>
          <w:sz w:val="22"/>
          <w:szCs w:val="22"/>
        </w:rPr>
        <w:t xml:space="preserve">Мировой судья </w:t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ab/>
      </w:r>
      <w:r w:rsidRPr="00044D22">
        <w:rPr>
          <w:sz w:val="22"/>
          <w:szCs w:val="22"/>
        </w:rPr>
        <w:t>фио</w:t>
      </w:r>
    </w:p>
    <w:p w:rsidR="00A77B3E">
      <w:r w:rsidRPr="00044D22">
        <w:rPr>
          <w:sz w:val="22"/>
          <w:szCs w:val="22"/>
        </w:rPr>
        <w:t xml:space="preserve">                                                                      </w:t>
      </w:r>
      <w:r>
        <w:t xml:space="preserve">                                                </w:t>
      </w:r>
      <w:r>
        <w:t xml:space="preserve">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22"/>
    <w:rsid w:val="00044D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