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№2-23-382/2024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</w:t>
        <w:tab/>
        <w:tab/>
        <w:t xml:space="preserve">         адрес</w:t>
      </w:r>
    </w:p>
    <w:p w:rsidR="00A77B3E">
      <w:r>
        <w:t>Мировой 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зарегистрированного по адресу: адрес,   официально не трудоустроен,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протоколом об административном задержании, актом медицинского освидетельствования на состояние опьянения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</w:t>
      </w:r>
    </w:p>
    <w:p w:rsidR="00A77B3E">
      <w:r>
        <w:t>Обстоятельством отягчающим наказание суд признает систематическое нарушение фио общественного порядка, уклонение от исполнения административных наказаний.</w:t>
        <w:tab/>
      </w:r>
    </w:p>
    <w:p w:rsidR="00A77B3E">
      <w:r>
        <w:t>На основании изложенного выше, мировой судья приходит к выводу, что  фио надлежит назначить административное наказание в виде административного ареста, для достижения профилактических целей административного наказания.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</w:t>
        <w:tab/>
        <w:t>П О С Т А Н О В И 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7 (семь) суток.</w:t>
      </w:r>
    </w:p>
    <w:p w:rsidR="00A77B3E">
      <w:r>
        <w:t>Срок ареста исчислять с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</w:t>
        <w:tab/>
        <w:tab/>
        <w:tab/>
        <w:t xml:space="preserve">       </w:t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