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№ 5-23- 385/2022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№23 Алуштинского судебного района (г.адрес) адрес - мировой судья судебного участка №24 Алуштинского судебного района (г.адрес) адрес – фио,  </w:t>
      </w:r>
    </w:p>
    <w:p w:rsidR="00A77B3E">
      <w:r>
        <w:t>рассмотрев материал об административном правонарушении, предусмотренном ст.20.21  КоАП РФ, в отношении   фио, паспортные данные гражданина РФ; зарегистрированного по адресу: адрес и проживающего по адресу: адрес; с неполным средним образованием; не состоящего в зарегистрированном браке; официально не трудоустроенного; ранее привлекавшегося к административной ответственности; ранее судимого,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/>
    <w:p w:rsidR="00A77B3E">
      <w:r>
        <w:t xml:space="preserve">                дата в время гражданин фио  в общественном месте по адресу: адрес, возле дома № 9,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имел неопрятный внешний вид.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Просил строго не наказывать, поскольку он осознал противоправность своего поведения, обязался не совершать подобных правонарушений.</w:t>
      </w:r>
    </w:p>
    <w:p w:rsidR="00A77B3E">
      <w:r>
        <w:t xml:space="preserve">        Заслушав фио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в котором изложены обстоятельства правонарушения, фио указал, что с протоколом согласен; копией паспортные данные на имя               фио; справкой на физическое лицо в отношении фио; листом ознакомления с правами; письменными объяснениями свидетеля совершенного административного правонарушения фио от дата; протоколом о доставлении лица, совершившего административное правонарушение серии 8209 № 006407; протоколом об административном задержании серии 8210 № 002190; протоколом о направлении на медицинское освидетельствование от дата фио; справкой по результатам медицинского освидетельствования на состояние опьянения фио от дата, согласно которому у фио установлено состояние алкогольного опьянения; рапортом сотрудника полиции о выявленном административном правонарушении от дата; решением Алуштинского городского суда адрес от дата по делу № 2а-795/2022.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Действия фио судья квалифицирует по ст. 20.21 КоАП РФ, как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Обстоятельством, смягчающим административную ответственность фио в соответствии с п. 1 ч. 1 ст. 4.1, ст. 4.2 Кодекса РФ об АП, являются признание вины и раскаяние в содеянном.</w:t>
      </w:r>
    </w:p>
    <w:p w:rsidR="00A77B3E">
      <w:r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A77B3E">
      <w:r>
        <w:t xml:space="preserve">Мировой судья принял во внимание, что  фио; официально не трудоустроен; ранее судим; нарушил ограничение, возложенное на него решением Алуштинского городского суда адрес от дата в части запрета на пребывание вне жилого помещения, являющегося местом жительства либо пребывания поднадзорного лица в период времени с 22 часов по 06 часов следующего дня; ранее неоднократно привлекался к административной ответственности, в том числе, по ст.20.21 КоАП РФ, что свидетельствует о том, что он является злостным нарушителем общественного порядка; имеет множество неоплаченных административных штрафов. </w:t>
      </w:r>
    </w:p>
    <w:p w:rsidR="00A77B3E">
      <w:r>
        <w:t>При назначении наказания, суд учитывает характер совершенного правонарушения, обстоятельства его совершения, тяжесть содеянного, личность виновного, и не находит оснований для назначения наказания, не связанного с его изоляцией от общества. При этом следует считать, что для исправления фио, с учетом его личности, сведений о привлечении к административной ответственности, необходимо назначить наказание в виде ареста сроком 10 суток, поскольку более мягкое наказание не окажет на него воспитательного воздействия.</w:t>
      </w:r>
    </w:p>
    <w:p w:rsidR="00A77B3E">
      <w:r>
        <w:t>Обстоятельств, препятствующих назначению ему административного ареста, не имеется, поскольку он не относится к числу лиц, указанных в ч.2 ст.3.9 КоАП РФ.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10 (десять) суток.</w:t>
      </w:r>
    </w:p>
    <w:p w:rsidR="00A77B3E">
      <w:r>
        <w:t>Срок административного ареста исчислять с момента доставления в ОМВД России по адрес, т.е. с дата, с время.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