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5-23-389/2022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>фио, паспортные данные, зарегистрированного по адресу: адрес, гражданина РФ, паспортные данные, официально не трудоустроенного ранее привлекался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от дата №18810182220221087245 фио был привлечен к административной ответственности по части 2 статьи 12.9 КоАП РФ, и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в судебном вину в совершении административного правонарушения признал, указал, что забыл оплатить назначенный ему штраф.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заверенной копией постановления от дата №8810182220221087245, которым фио был привлечен к административной ответственности по части 2 статьи 12.9 КоАП РФ, и ему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привлечение к административной ответственности по данной статье впервые. Обстоятельств, отягчающих административную ответственность, судом не установлено.   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КоАП РФ, в виде административного штрафа  в двукратном размере суммы неуплаченного штрафа -  в  размере  сумма</w:t>
      </w:r>
    </w:p>
    <w:p w:rsidR="00A77B3E">
      <w:r>
        <w:t>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 (три тысячи).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0410760300235003892220161.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