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5-23-406/2020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директора наименование организации фио;</w:t>
      </w:r>
    </w:p>
    <w:p w:rsidR="00A77B3E">
      <w:r>
        <w:t xml:space="preserve">рассмотрев протокол об административном правонарушении в отношении  директора наименование организации (адрес РЕСПУБЛИКА, адрес, ОГРН: 1149102170656, Дата присвоения ОГРН: дата, ИНН: телефон, КПП: телефон, ДИРЕКТОР: фио, директор фио до внесения изменений в ЕГРЮЛ дата) фио, паспортные данные, зарегистрирован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генерального директора наименование организации по адресу: адрес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СЗВ-СТАЖ,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1-го числа месяца, следующего за отчетным месяцем, в то время как страхователем за дата сведения    не представлены.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>Судом установлено, что срок предоставления сведений за отчетный период установлен не позднее 01.03.1010 года, фактически сведения н представлены.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РЕСПУБЛИКА, адрес, ОГРН: 1149102170656, Дата присвоения ОГРН: дата, ИНН: телефон, КПП: телефон, ДИРЕКТОР: фио, директор фио до внесения изменений в ЕГРЮЛ дата)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телефон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