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5-23-413/2019</w:t>
      </w:r>
    </w:p>
    <w:p w:rsidR="00A77B3E">
      <w:r>
        <w:tab/>
        <w:tab/>
        <w:t xml:space="preserve">                           </w:t>
      </w:r>
    </w:p>
    <w:p w:rsidR="00A77B3E">
      <w:r>
        <w:t>П О С Т А Н О В Л Е Н И Е</w:t>
      </w:r>
    </w:p>
    <w:p w:rsidR="00A77B3E"/>
    <w:p w:rsidR="00A77B3E">
      <w:r>
        <w:t>дата</w:t>
        <w:tab/>
        <w:t xml:space="preserve">                      </w:t>
        <w:tab/>
        <w:tab/>
        <w:t xml:space="preserve">                     адрес</w:t>
      </w:r>
    </w:p>
    <w:p w:rsidR="00A77B3E"/>
    <w:p w:rsidR="00A77B3E">
      <w:r>
        <w:t>Мировой судья судебного участка № 23 Алуштинского судебного района  (городской адрес) фио рассмотрев дело об административном правонарушении в отношении директора филиала наименование организации в адрес, фио паспортные данные, зарегистрирована и проживает по адресу: адрес, ответственность за которое предусмотрена частью второй статьи 15.33 Кодекса Российской Федерации об административных правонарушениях,</w:t>
      </w:r>
    </w:p>
    <w:p w:rsidR="00A77B3E">
      <w:r>
        <w:t>заинтересованное лицо - филиал №7 Государственного учреждения – регионального отделения Фонда социального страхования Российской Федерации по адрес</w:t>
      </w:r>
    </w:p>
    <w:p w:rsidR="00A77B3E">
      <w:r>
        <w:t>УСТАНОВИЛ:</w:t>
      </w:r>
    </w:p>
    <w:p w:rsidR="00A77B3E">
      <w:r>
        <w:t>дата в филиал №7 Государственного учреждения – регионального отделения Фонда социального страхования Российской Федерации по адрес (далее – Фонд) директором филиала наименование организации в адрес на портал Фонда электронной отчетности был представлен расчет по начисленным и уплаченным страховым взносам (форма 4-ФСС РФ) за 03 месяца дата.</w:t>
      </w:r>
    </w:p>
    <w:p w:rsidR="00A77B3E">
      <w:r>
        <w:t>В соответствии с положениями части первой статьи 24 Федерального закона от дата №125-ФЗ (ред. от дата) "Об обязательном социальном страховании от несчастных случаев на производстве и профессиональных заболеваний"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 форме электронного документа не позднее 25-го числа месяца, следующего за отчетным периодом.</w:t>
      </w:r>
    </w:p>
    <w:p w:rsidR="00A77B3E">
      <w:r>
        <w:t>Таким образом, крайний срок сдачи отчетности установлен дата.</w:t>
      </w:r>
    </w:p>
    <w:p w:rsidR="00A77B3E">
      <w:r>
        <w:t>Усматривая наличие признаков административного правонарушения, предусмотренного частью второй статьи 15.33 КРФ об АП должностным лицом Фонда, был составлен протокол об административном правонарушении от 14июня дата №24, который был направлен в адрес мирового судьи для рассмотрения по существу.</w:t>
      </w:r>
    </w:p>
    <w:p w:rsidR="00A77B3E">
      <w:r>
        <w:t>дата в судебное заседание явилась директор филиала наименование организации в адрес которая просила мировой суд производство по заявлению Фонда прекратить, на основании того, что в соответствии с заключением наименование организации, которое является разработчиком web-системы СБИС (система электронной отчетности) отчеты по форме 4-ФСС были сформированы и направлены обществом в срок, однако, по техническим причинам не были получены Фондом.</w:t>
      </w:r>
    </w:p>
    <w:p w:rsidR="00A77B3E">
      <w:r>
        <w:t>Из представленного заключения следует, что дата в время, время, время, время обществом были предприняты попытки направить отчетность в установленный срок.</w:t>
      </w:r>
    </w:p>
    <w:p w:rsidR="00A77B3E">
      <w:r>
        <w:t>Указанные обстоятельства также подтвердила бухгалтер общества – фио, опрошенная в качестве свидетеля, по заявлению лица, привлекаемого к административной ответственности.</w:t>
      </w:r>
    </w:p>
    <w:p w:rsidR="00A77B3E">
      <w:r>
        <w:t>Однако, как следует из материалов дела, лицом, привлекаемым к административной ответственности, допущено правонарушение, ответственность за которое предусмотрена частью второй статьи 15.33 Кодекса Российской Федерации об административных правонарушениях, которое выразилось в несвоевременном представлении расчета по начисленным и уплаченным страховым взносам.</w:t>
      </w:r>
    </w:p>
    <w:p w:rsidR="00A77B3E">
      <w:r>
        <w:t>Заслушав лицо, привлекаемое к административной ответственности, изучив материалы дела, мировой судья пришел к выводу о наличии оснований для применения положений статьи 2.9 КРФ об АП и прекращении производства по делу об административном правонарушении с вынесением должностному лицу устного замечания по следующим основаниям.</w:t>
      </w:r>
    </w:p>
    <w:p w:rsidR="00A77B3E">
      <w:r>
        <w:t>Согласно статье 2.9 КоАП Российской Федерации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 xml:space="preserve">Из пункта 21 Постановления Пленума Верховного Суда Российской Федерации от дата N 5 "О некоторых вопросах, возникающих у судов при применении Кодекса Российской Федерации об административных правонарушениях" следует, что если при рассмотрении дела будет установлена малозначительность совершенного административного правонарушения, судья на основании статьи 2.9 КоАП Российской Федерации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77B3E">
      <w: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Малозначительность правонарушения имеет место при отсутствии существенной угрозы охраняемым общественным интересам.</w:t>
      </w:r>
    </w:p>
    <w:p w:rsidR="00A77B3E">
      <w:r>
        <w:t>Таким образом, административный орган или суд обязаны установить не только формальное сходство содеянного с признаками того или иного административного правонарушения, но и решить вопрос о социальной опасности деяния.</w:t>
      </w:r>
    </w:p>
    <w:p w:rsidR="00A77B3E">
      <w:r>
        <w:t>Принимая во внимание то обстоятельство, что фио дата неоднократно пыталась направить сведения в адрес Фонда в установленный срок, представление отчетности дата мировой судья считает малозначительным.</w:t>
      </w:r>
    </w:p>
    <w:p w:rsidR="00A77B3E">
      <w:r>
        <w:t xml:space="preserve">На основании изложенного выше, руководствуясь статьей 2.9 КоАП РФ мировой судья </w:t>
      </w:r>
    </w:p>
    <w:p w:rsidR="00A77B3E">
      <w:r>
        <w:t>ПОСТАНОВИЛ:</w:t>
      </w:r>
    </w:p>
    <w:p w:rsidR="00A77B3E">
      <w:r>
        <w:t>Производство по делу № 5-23-413/2019 об административном правонарушении, предусмотренном частью 2 статьи 15.33 КоАП РФ прекратить на основании положений статьи 2.9 КРФ об АП, ограничившись в отношении директора филиала наименование организации в адрес, фио устным замечанием.</w:t>
      </w:r>
    </w:p>
    <w:p w:rsidR="00A77B3E">
      <w:r>
        <w:t>Постановление может быть обжаловано в Алуштинский городской суд адрес через Мирового судью в течение 10 суток со дня получения.</w:t>
      </w:r>
    </w:p>
    <w:p w:rsidR="00A77B3E">
      <w:r>
        <w:t xml:space="preserve">Мировой судья                                                                         </w:t>
        <w:tab/>
        <w:tab/>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