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2-23-419/2020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отсутствие лица, привлекаемого к административной ответственности – наименование организации (адрес Республика, адрес, ОГРН: 1149102030923, ИНН: телефон, КПП: 910101001), 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</w:t>
      </w:r>
    </w:p>
    <w:p w:rsidR="00A77B3E">
      <w: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Распоряжением (приказ) от дата №71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контроля (надзора) за исполнением ранее выданных предписаний №26/1/1 от дата об устранении выявленных нарушений, срок исполнения которых истек.</w:t>
      </w:r>
    </w:p>
    <w:p w:rsidR="00A77B3E">
      <w:r>
        <w:t>По результатам проведения проверочных мероприятий был составлен акт проверки №71 от дата.</w:t>
      </w:r>
    </w:p>
    <w:p w:rsidR="00A77B3E">
      <w:r>
        <w:t>Как усматривается из акта проверки, выявлены следующие нарушения, которые не устранены в соответствии с предписанием №26/1/1 от дата об устранении выявленных нарушений:</w:t>
      </w:r>
    </w:p>
    <w:p w:rsidR="00A77B3E"/>
    <w:p w:rsidR="00A77B3E">
      <w:r>
        <w:t xml:space="preserve">     Вид нарушений требований   Пункт (абзац пункта) и</w:t>
      </w:r>
    </w:p>
    <w:p w:rsidR="00A77B3E">
      <w:r>
        <w:t>наим</w:t>
      </w:r>
    </w:p>
    <w:p w:rsidR="00A77B3E">
      <w:r>
        <w:t>№     пожарной безопасности с   енование</w:t>
      </w:r>
    </w:p>
    <w:p w:rsidR="00A77B3E">
      <w:r>
        <w:t xml:space="preserve">      указанием мероприятия по   нормативного</w:t>
      </w:r>
    </w:p>
    <w:p w:rsidR="00A77B3E">
      <w:r>
        <w:t xml:space="preserve">      его устранению и          </w:t>
      </w:r>
    </w:p>
    <w:p w:rsidR="00A77B3E">
      <w:r>
        <w:t>правового акта Российской</w:t>
      </w:r>
    </w:p>
    <w:p w:rsidR="00A77B3E"/>
    <w:p w:rsidR="00A77B3E">
      <w:r>
        <w:t xml:space="preserve">      конкретного места         Федерации и (или)</w:t>
      </w:r>
    </w:p>
    <w:p w:rsidR="00A77B3E">
      <w:r>
        <w:t xml:space="preserve">      выявленного                нормативного</w:t>
      </w:r>
    </w:p>
    <w:p w:rsidR="00A77B3E">
      <w:r>
        <w:t xml:space="preserve">      нарушения  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           пасности,</w:t>
      </w:r>
    </w:p>
    <w:p w:rsidR="00A77B3E">
      <w:r>
        <w:t xml:space="preserve">                                 требования</w:t>
      </w:r>
    </w:p>
    <w:p w:rsidR="00A77B3E">
      <w:r>
        <w:t xml:space="preserve">                                </w:t>
      </w:r>
    </w:p>
    <w:p w:rsidR="00A77B3E">
      <w:r>
        <w:t>которого (-ых) нарушены</w:t>
      </w:r>
    </w:p>
    <w:p w:rsidR="00A77B3E">
      <w:r>
        <w:t xml:space="preserve">     Административное здание:   (адрес Правил</w:t>
      </w:r>
    </w:p>
    <w:p w:rsidR="00A77B3E">
      <w:r>
        <w:t>1    Допускается использование   противопожарного режима в</w:t>
      </w:r>
    </w:p>
    <w:p w:rsidR="00A77B3E">
      <w:r>
        <w:t xml:space="preserve">      горючи                     Российской</w:t>
      </w:r>
    </w:p>
    <w:p w:rsidR="00A77B3E">
      <w:r>
        <w:t xml:space="preserve">     х материалов для отделки   </w:t>
      </w:r>
    </w:p>
    <w:p w:rsidR="00A77B3E">
      <w:r>
        <w:t>Федерации, утвержденных</w:t>
      </w:r>
    </w:p>
    <w:p w:rsidR="00A77B3E">
      <w:r>
        <w:t xml:space="preserve">      пола в                     Постановлением</w:t>
      </w:r>
    </w:p>
    <w:p w:rsidR="00A77B3E">
      <w:r>
        <w:t xml:space="preserve">                                 Правительства Российской</w:t>
      </w:r>
    </w:p>
    <w:p w:rsidR="00A77B3E">
      <w:r>
        <w:t xml:space="preserve">     общих коридорах с более     Федерации №390</w:t>
      </w:r>
    </w:p>
    <w:p w:rsidR="00A77B3E">
      <w:r>
        <w:t xml:space="preserve">      высокой пожарной           от</w:t>
      </w:r>
    </w:p>
    <w:p w:rsidR="00A77B3E">
      <w:r>
        <w:t xml:space="preserve">      опасностью чем            </w:t>
      </w:r>
    </w:p>
    <w:p w:rsidR="00A77B3E">
      <w:r>
        <w:t>дата,</w:t>
      </w:r>
    </w:p>
    <w:p w:rsidR="00A77B3E">
      <w:r>
        <w:t xml:space="preserve">      В                          далее</w:t>
      </w:r>
    </w:p>
    <w:p w:rsidR="00A77B3E">
      <w:r>
        <w:t xml:space="preserve">     2, РП2, ДЗ, Т2              </w:t>
      </w:r>
    </w:p>
    <w:p w:rsidR="00A77B3E">
      <w:r>
        <w:t xml:space="preserve">                                ППРвРФ, п.4.3.2 СП</w:t>
      </w:r>
    </w:p>
    <w:p w:rsidR="00A77B3E">
      <w:r>
        <w:t>1.13130.</w:t>
      </w:r>
    </w:p>
    <w:p w:rsidR="00A77B3E">
      <w:r>
        <w:t xml:space="preserve">                                2009</w:t>
      </w:r>
    </w:p>
    <w:p w:rsidR="00A77B3E">
      <w:r>
        <w:t xml:space="preserve">                                 «Эвакуационные</w:t>
      </w:r>
    </w:p>
    <w:p w:rsidR="00A77B3E">
      <w:r>
        <w:t xml:space="preserve">                                 пути и выходы»);</w:t>
      </w:r>
    </w:p>
    <w:p w:rsidR="00A77B3E">
      <w:r>
        <w:t>2    Вилла №1:                  (адрес ППРвРФ, п. 5.3.11 СП</w:t>
      </w:r>
    </w:p>
    <w:p w:rsidR="00A77B3E"/>
    <w:p w:rsidR="00A77B3E">
      <w:r>
        <w:t>2    Не соблюдено требование    1.13130.2009</w:t>
      </w:r>
    </w:p>
    <w:p w:rsidR="00A77B3E">
      <w:r>
        <w:t xml:space="preserve">      нормативных документов по  «Эвакуационные пути и</w:t>
      </w:r>
    </w:p>
    <w:p w:rsidR="00A77B3E">
      <w:r>
        <w:t xml:space="preserve">      пожарной безопасности при  выходы»);</w:t>
      </w:r>
    </w:p>
    <w:p w:rsidR="00A77B3E">
      <w:r>
        <w:t xml:space="preserve">      эксплуатации</w:t>
      </w:r>
    </w:p>
    <w:p w:rsidR="00A77B3E">
      <w:r>
        <w:t xml:space="preserve">      э</w:t>
      </w:r>
    </w:p>
    <w:p w:rsidR="00A77B3E">
      <w:r>
        <w:t xml:space="preserve">     вакуационных путей и</w:t>
      </w:r>
    </w:p>
    <w:p w:rsidR="00A77B3E">
      <w:r>
        <w:t xml:space="preserve">      выходов, а именно</w:t>
      </w:r>
    </w:p>
    <w:p w:rsidR="00A77B3E">
      <w:r>
        <w:t xml:space="preserve">      отсутствует второй</w:t>
      </w:r>
    </w:p>
    <w:p w:rsidR="00A77B3E">
      <w:r>
        <w:t xml:space="preserve">                                (адрес ППРвРФ, п.4.3.4 СП</w:t>
      </w:r>
    </w:p>
    <w:p w:rsidR="00A77B3E">
      <w:r>
        <w:t xml:space="preserve">     эвакуационный выход с       1.13130.2009</w:t>
      </w:r>
    </w:p>
    <w:p w:rsidR="00A77B3E">
      <w:r>
        <w:t xml:space="preserve">      этажей                     «Эвакуационные пути и</w:t>
      </w:r>
    </w:p>
    <w:p w:rsidR="00A77B3E">
      <w:r>
        <w:t xml:space="preserve">                                 выходы»);</w:t>
      </w:r>
    </w:p>
    <w:p w:rsidR="00A77B3E"/>
    <w:p w:rsidR="00A77B3E">
      <w:r>
        <w:t xml:space="preserve">     На путях эвакуации</w:t>
      </w:r>
    </w:p>
    <w:p w:rsidR="00A77B3E">
      <w:r>
        <w:t xml:space="preserve">      допускается устройство</w:t>
      </w:r>
    </w:p>
    <w:p w:rsidR="00A77B3E">
      <w:r>
        <w:t xml:space="preserve">      винтовых</w:t>
      </w:r>
    </w:p>
    <w:p w:rsidR="00A77B3E">
      <w:r>
        <w:t xml:space="preserve">      лестниц;</w:t>
      </w:r>
    </w:p>
    <w:p w:rsidR="00A77B3E">
      <w:r>
        <w:t xml:space="preserve">      </w:t>
      </w:r>
    </w:p>
    <w:p w:rsidR="00A77B3E">
      <w:r>
        <w:t xml:space="preserve">     Не соблюдено требование    (адрес ППРвРФ, п. 5.3.11</w:t>
      </w:r>
    </w:p>
    <w:p w:rsidR="00A77B3E">
      <w:r>
        <w:t>3     нормативных документов по  СП</w:t>
      </w:r>
    </w:p>
    <w:p w:rsidR="00A77B3E">
      <w:r>
        <w:t xml:space="preserve">      пожарной безопасности при </w:t>
      </w:r>
    </w:p>
    <w:p w:rsidR="00A77B3E">
      <w:r>
        <w:t>1.13130.2009</w:t>
      </w:r>
    </w:p>
    <w:p w:rsidR="00A77B3E">
      <w:r>
        <w:t xml:space="preserve">      эксплуатации               «Эвакуационные пути и</w:t>
      </w:r>
    </w:p>
    <w:p w:rsidR="00A77B3E">
      <w:r>
        <w:t xml:space="preserve">      эвакуационных путей и      выходы»);</w:t>
      </w:r>
    </w:p>
    <w:p w:rsidR="00A77B3E">
      <w:r>
        <w:t xml:space="preserve">      выходов, а именно</w:t>
      </w:r>
    </w:p>
    <w:p w:rsidR="00A77B3E">
      <w:r>
        <w:t xml:space="preserve">      отсутствует второй</w:t>
      </w:r>
    </w:p>
    <w:p w:rsidR="00A77B3E">
      <w:r>
        <w:t xml:space="preserve">      эвакуационный выход с</w:t>
      </w:r>
    </w:p>
    <w:p w:rsidR="00A77B3E">
      <w:r>
        <w:t xml:space="preserve">      этажей</w:t>
      </w:r>
    </w:p>
    <w:p w:rsidR="00A77B3E"/>
    <w:p w:rsidR="00A77B3E">
      <w:r>
        <w:t>4                               (адрес ППРвРФ, п. 5.3.11 СП</w:t>
      </w:r>
    </w:p>
    <w:p w:rsidR="00A77B3E">
      <w:r>
        <w:t>4                                1.13130.2009</w:t>
      </w:r>
    </w:p>
    <w:p w:rsidR="00A77B3E">
      <w:r>
        <w:t xml:space="preserve">                                 «Эвакуационные пути и</w:t>
      </w:r>
    </w:p>
    <w:p w:rsidR="00A77B3E">
      <w:r>
        <w:t xml:space="preserve">                                 выходы»);</w:t>
      </w:r>
    </w:p>
    <w:p w:rsidR="00A77B3E">
      <w:r>
        <w:t xml:space="preserve">                                 </w:t>
      </w:r>
    </w:p>
    <w:p w:rsidR="00A77B3E"/>
    <w:p w:rsidR="00A77B3E">
      <w:r>
        <w:t xml:space="preserve">                                (адрес ППРвРФ, п.4.3.4 СП</w:t>
      </w:r>
    </w:p>
    <w:p w:rsidR="00A77B3E">
      <w:r>
        <w:t xml:space="preserve">                                 1.13130.2009</w:t>
      </w:r>
    </w:p>
    <w:p w:rsidR="00A77B3E">
      <w:r>
        <w:t xml:space="preserve">                                 «Эвакуационные</w:t>
      </w:r>
    </w:p>
    <w:p w:rsidR="00A77B3E">
      <w:r>
        <w:t xml:space="preserve">                                </w:t>
      </w:r>
    </w:p>
    <w:p w:rsidR="00A77B3E">
      <w:r>
        <w:t>пути и выходы»);</w:t>
      </w:r>
    </w:p>
    <w:p w:rsidR="00A77B3E">
      <w:r>
        <w:t>5                               адрес ППРвРФ, п. 5.3.11 СП</w:t>
      </w:r>
    </w:p>
    <w:p w:rsidR="00A77B3E">
      <w:r>
        <w:t>5    Вилла №5                    1.13130.2009</w:t>
      </w:r>
    </w:p>
    <w:p w:rsidR="00A77B3E">
      <w:r>
        <w:t xml:space="preserve">     Не соблюдено требование    </w:t>
        <w:tab/>
        <w:t>«Эвакуационные</w:t>
        <w:tab/>
        <w:t>пути и</w:t>
      </w:r>
    </w:p>
    <w:p w:rsidR="00A77B3E">
      <w:r>
        <w:t xml:space="preserve">      нормативных документов по выходы»)</w:t>
      </w:r>
    </w:p>
    <w:p w:rsidR="00A77B3E">
      <w:r>
        <w:t xml:space="preserve">                                (адрес ППРвРФ, п.4.3.4 СП</w:t>
      </w:r>
    </w:p>
    <w:p w:rsidR="00A77B3E">
      <w:r>
        <w:t xml:space="preserve">     пожарной                    1.13130.2009</w:t>
      </w:r>
    </w:p>
    <w:p w:rsidR="00A77B3E">
      <w:r>
        <w:t xml:space="preserve">     безопасности при            «Эвакуационные пути и</w:t>
      </w:r>
    </w:p>
    <w:p w:rsidR="00A77B3E">
      <w:r>
        <w:t xml:space="preserve">      эксплуатации               выходы»)</w:t>
      </w:r>
    </w:p>
    <w:p w:rsidR="00A77B3E">
      <w:r>
        <w:t xml:space="preserve">      эвакуационных путей и</w:t>
      </w:r>
    </w:p>
    <w:p w:rsidR="00A77B3E">
      <w:r>
        <w:t xml:space="preserve">      выходов, а именно</w:t>
      </w:r>
    </w:p>
    <w:p w:rsidR="00A77B3E">
      <w:r>
        <w:t xml:space="preserve">      отсутствует второй</w:t>
      </w:r>
    </w:p>
    <w:p w:rsidR="00A77B3E">
      <w:r>
        <w:t xml:space="preserve">      эвакуационный выход с</w:t>
      </w:r>
    </w:p>
    <w:p w:rsidR="00A77B3E">
      <w:r>
        <w:t xml:space="preserve">      этажей</w:t>
      </w:r>
    </w:p>
    <w:p w:rsidR="00A77B3E">
      <w:r>
        <w:t xml:space="preserve">     ;</w:t>
      </w:r>
    </w:p>
    <w:p w:rsidR="00A77B3E">
      <w:r>
        <w:t xml:space="preserve">     На путях эвакуации</w:t>
      </w:r>
    </w:p>
    <w:p w:rsidR="00A77B3E">
      <w:r>
        <w:t xml:space="preserve">      допускается устройство</w:t>
      </w:r>
    </w:p>
    <w:p w:rsidR="00A77B3E">
      <w:r>
        <w:t xml:space="preserve">      винтовых</w:t>
      </w:r>
    </w:p>
    <w:p w:rsidR="00A77B3E">
      <w:r>
        <w:t xml:space="preserve">      лестниц</w:t>
      </w:r>
    </w:p>
    <w:p w:rsidR="00A77B3E"/>
    <w:p w:rsidR="00A77B3E"/>
    <w:p w:rsidR="00A77B3E">
      <w:r>
        <w:t xml:space="preserve">     Вилла №6:                  (адрес ППРвРФ, п. 4.3.4 СП</w:t>
      </w:r>
    </w:p>
    <w:p w:rsidR="00A77B3E">
      <w:r>
        <w:t>5    На полу на путях эвакуации  1.13130.2009</w:t>
      </w:r>
    </w:p>
    <w:p w:rsidR="00A77B3E">
      <w:r>
        <w:t xml:space="preserve">      допускаются перепады       «Эвакуационные пути и</w:t>
      </w:r>
    </w:p>
    <w:p w:rsidR="00A77B3E">
      <w:r>
        <w:t xml:space="preserve">      высот менее                выходы»);</w:t>
      </w:r>
    </w:p>
    <w:p w:rsidR="00A77B3E">
      <w:r>
        <w:t xml:space="preserve">      45                         </w:t>
      </w:r>
    </w:p>
    <w:p w:rsidR="00A77B3E">
      <w:r>
        <w:t xml:space="preserve">     </w:t>
      </w:r>
    </w:p>
    <w:p w:rsidR="00A77B3E">
      <w:r>
        <w:t>см с лестницами с числом  (адрес ППРвРФ, п. 4.2.5 СП</w:t>
      </w:r>
    </w:p>
    <w:p w:rsidR="00A77B3E">
      <w:r>
        <w:t xml:space="preserve">      ступеней менее             1.13130.2009</w:t>
      </w:r>
    </w:p>
    <w:p w:rsidR="00A77B3E">
      <w:r>
        <w:t xml:space="preserve">      трех;                      «Эвакуационные пути и</w:t>
      </w:r>
    </w:p>
    <w:p w:rsidR="00A77B3E">
      <w:r>
        <w:t xml:space="preserve">                                 выходы»).</w:t>
      </w:r>
    </w:p>
    <w:p w:rsidR="00A77B3E">
      <w:r>
        <w:t xml:space="preserve">     Высота эвакуационных        (адрес ППРвРФ, п. 4.3.4 СП</w:t>
      </w:r>
    </w:p>
    <w:p w:rsidR="00A77B3E">
      <w:r>
        <w:t xml:space="preserve">      выходов в вилле № 6 менее  1.13130.2009</w:t>
      </w:r>
    </w:p>
    <w:p w:rsidR="00A77B3E">
      <w:r>
        <w:t xml:space="preserve">      1,9                        «Эвакуационные пути и</w:t>
      </w:r>
    </w:p>
    <w:p w:rsidR="00A77B3E">
      <w:r>
        <w:t xml:space="preserve">      м;                         выходы»).</w:t>
      </w:r>
    </w:p>
    <w:p w:rsidR="00A77B3E">
      <w:r>
        <w:t xml:space="preserve">                                 </w:t>
      </w:r>
    </w:p>
    <w:p w:rsidR="00A77B3E">
      <w:r>
        <w:t xml:space="preserve">     Высота эвакуационных путей (п. 33 ППРвРФ, п.4.3.2 СП</w:t>
      </w:r>
    </w:p>
    <w:p w:rsidR="00A77B3E">
      <w:r>
        <w:t xml:space="preserve">      в вилле № 6 менее 2,0      1.13130.2009</w:t>
      </w:r>
    </w:p>
    <w:p w:rsidR="00A77B3E">
      <w:r>
        <w:t xml:space="preserve">      м;                         «Эвакуационные пути и</w:t>
      </w:r>
    </w:p>
    <w:p w:rsidR="00A77B3E">
      <w:r>
        <w:t xml:space="preserve">                                 выходы»);</w:t>
      </w:r>
    </w:p>
    <w:p w:rsidR="00A77B3E">
      <w:r>
        <w:t xml:space="preserve">     Допускается использование</w:t>
      </w:r>
    </w:p>
    <w:p w:rsidR="00A77B3E">
      <w:r>
        <w:t xml:space="preserve">      ковровых покрытий в общих</w:t>
      </w:r>
    </w:p>
    <w:p w:rsidR="00A77B3E">
      <w:r>
        <w:t xml:space="preserve">      коридорах,</w:t>
      </w:r>
    </w:p>
    <w:p w:rsidR="00A77B3E">
      <w:r>
        <w:t xml:space="preserve">     </w:t>
      </w:r>
    </w:p>
    <w:p w:rsidR="00A77B3E">
      <w:r>
        <w:t>холлах с более высокой</w:t>
      </w:r>
    </w:p>
    <w:p w:rsidR="00A77B3E">
      <w:r>
        <w:t xml:space="preserve">      пожарной опасностью чем</w:t>
      </w:r>
    </w:p>
    <w:p w:rsidR="00A77B3E">
      <w:r>
        <w:t xml:space="preserve">      В</w:t>
      </w:r>
    </w:p>
    <w:p w:rsidR="00A77B3E">
      <w:r>
        <w:t xml:space="preserve">     2, РП2, ДЗ, Т2</w:t>
      </w:r>
    </w:p>
    <w:p w:rsidR="00A77B3E">
      <w:r>
        <w:t xml:space="preserve">     Вилла №10:                 (адрес ППРвРФ, п. 5.3.1</w:t>
      </w:r>
    </w:p>
    <w:p w:rsidR="00A77B3E">
      <w:r>
        <w:t>6    Не соблюдено требование     1.13130.2009</w:t>
      </w:r>
    </w:p>
    <w:p w:rsidR="00A77B3E">
      <w:r>
        <w:t xml:space="preserve">      нормативных документов по  «</w:t>
      </w:r>
    </w:p>
    <w:p w:rsidR="00A77B3E">
      <w:r>
        <w:t xml:space="preserve">      пожарной безопасности при Эвакуаци.Л</w:t>
      </w:r>
    </w:p>
    <w:p w:rsidR="00A77B3E">
      <w:r>
        <w:t>пути и выходы»):</w:t>
      </w:r>
    </w:p>
    <w:p w:rsidR="00A77B3E">
      <w:r>
        <w:t xml:space="preserve">      эксплуатации</w:t>
      </w:r>
    </w:p>
    <w:p w:rsidR="00A77B3E">
      <w:r>
        <w:t xml:space="preserve">      эвакуационных путей и</w:t>
      </w:r>
    </w:p>
    <w:p w:rsidR="00A77B3E">
      <w:r>
        <w:t xml:space="preserve">      выходов, а именно</w:t>
      </w:r>
    </w:p>
    <w:p w:rsidR="00A77B3E">
      <w:r>
        <w:t xml:space="preserve">      отсутствует второй</w:t>
      </w:r>
    </w:p>
    <w:p w:rsidR="00A77B3E">
      <w:r>
        <w:t xml:space="preserve">      эвакуационный выход с</w:t>
      </w:r>
    </w:p>
    <w:p w:rsidR="00A77B3E">
      <w:r>
        <w:t xml:space="preserve">      этажей</w:t>
      </w:r>
    </w:p>
    <w:p w:rsidR="00A77B3E"/>
    <w:p w:rsidR="00A77B3E">
      <w:r>
        <w:t xml:space="preserve">     Ресторан «Дорадо»:         (п. 34 ППРвРФ)</w:t>
      </w:r>
    </w:p>
    <w:p w:rsidR="00A77B3E">
      <w:r>
        <w:t>7    Двери на путях эвакуации</w:t>
      </w:r>
    </w:p>
    <w:p w:rsidR="00A77B3E">
      <w:r>
        <w:t xml:space="preserve">      открываются не по</w:t>
      </w:r>
    </w:p>
    <w:p w:rsidR="00A77B3E">
      <w:r>
        <w:t xml:space="preserve">      направлению выхода из</w:t>
      </w:r>
    </w:p>
    <w:p w:rsidR="00A77B3E">
      <w:r>
        <w:t xml:space="preserve">      здания</w:t>
      </w:r>
    </w:p>
    <w:p w:rsidR="00A77B3E">
      <w: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>Копию предписания получил генеральный директор наименование организации фио под роспись дата. Предписание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Однако, суд полагает необходимым обратить внимание на следующее.</w:t>
      </w:r>
    </w:p>
    <w:p w:rsidR="00A77B3E">
      <w:r>
        <w:t>Так, в соответствии с актами государственной технической комиссии о приёмке законченного строительством объекта от дата, дата, дата, датаг. виллы и корпуса под номерами №№1, 4, 5, 6, 7, 9, 10 сданы в эксплуатацию в период дата дата.</w:t>
      </w:r>
    </w:p>
    <w:p w:rsidR="00A77B3E">
      <w:r>
        <w:t>Доказательств того, что указанные выше корпуса/виллы на момент принятия их государственной комиссией в эксплуатацию не отвечали требованиям пожарной безопасности, установленным в нормативно – правовом поле, действовавшем в указанный период, материалы административного дела не содержат.</w:t>
      </w:r>
    </w:p>
    <w:p w:rsidR="00A77B3E">
      <w:r>
        <w:t>Возлагая на наименование организации обязанность по исполнению требований адрес Постановления Правительства РФ от дата N 390 "О противопожарном режиме" (вместе с "Правилами противопожарного режима в Российской Федерации"), а также "СП 1.13130.2009. Свод правил. Системы противопожарной защиты. Эвакуационные пути и выходы" (утв. Приказом МЧС России от дата N 171) (ред. от дата), должностным лицом не принято во внимание следующее.</w:t>
      </w:r>
    </w:p>
    <w:p w:rsidR="00A77B3E">
      <w:r>
        <w:t>В пункте 1 части 1 статьи 42 Федерального закона от дата N 384-ФЗ "Технический регламент о безопасности зданий и сооружений" установлено, что требования к обеспечению пожарной безопасности здания или сооружения, введенного в эксплуатацию до вступления в силу таких требований, а также к связанным с такими зданиями и сооружениями процессам проектирования (включая изыскания), строительства, монтажа, наладки, эксплуатации и утилизации (сноса), установленные данным Законом, не применяются вплоть до реконструкции или капитального ремонта здания или сооружения (пункт 1 части 1 статьи 42 Закона N 384-ФЗ).</w:t>
      </w:r>
    </w:p>
    <w:p w:rsidR="00A77B3E">
      <w:r>
        <w:t>Доказательств проведения капитального ремонта либо реконструкции корпусов/вилл, в отношении которых на  наименование организации была возложена обязанность по исполнению требований адрес ППРвРФ, п. 4.3.4,  СП 1.13130.2009 административным органом не представлено.</w:t>
      </w:r>
    </w:p>
    <w:p w:rsidR="00A77B3E">
      <w:r>
        <w:t>Кроме того, согласно части 4 статьи 4 Федерального закона от дата N 123-ФЗ "Технический регламент о требованиях пожарной безопасности" (далее - Закон N 123-ФЗ) на существующие здания, сооружения и строения, запроектированные и построенные в соответствии с ранее действовавшими требованиями пожарной безопасности, положения настоящего Федерального закона не распространяются, за исключением случаев, если дальнейшая эксплуатация указанных зданий, сооружений и строений приводит к угрозе жизни или здоровью людей вследствие возможного возникновения пожара. В таких случаях собственник объекта или лицо, уполномоченные владеть, пользоваться или распоряжаться зданиями, сооружениями и строениями,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закона.</w:t>
      </w:r>
    </w:p>
    <w:p w:rsidR="00A77B3E">
      <w: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A77B3E">
      <w:r>
        <w:t>Однако, здания соответствовали требованиям пожарной безопасности, действующим на момент сдачи их в эксплуатацию, иное административным органом не доказано.</w:t>
      </w:r>
    </w:p>
    <w:p w:rsidR="00A77B3E">
      <w:r>
        <w:t>Сведений о проведении реконструкции или капитального ремонта здания обществом, материалы дела не содержат.</w:t>
      </w:r>
    </w:p>
    <w:p w:rsidR="00A77B3E">
      <w:r>
        <w:t>Также в материалы дела не представлены и в материалах дела не содержится доказательств наличия в данном случае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правил.</w:t>
      </w:r>
    </w:p>
    <w:p w:rsidR="00A77B3E">
      <w:r>
        <w:t>В силу указанного выше, административным органом не представлено доказательств наличия в действиях (бездействии) общества состава административного правонарушения, поскольку, как было указано выше, доказательств того, что сдаваемые в эксплуатацию объекты законченного строительства не соответствовали нормам пожарной безопасности в материалы дела не представлено, также отсутствуют доказательства того, что в указанных зданиях проводился капитальный ремонт, либо их реконструкция, а наличие 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правил, не установлено ни в ходе проверочных мероприятий и не подтверждается материалами дела.</w:t>
      </w:r>
    </w:p>
    <w:p w:rsidR="00A77B3E">
      <w:r>
        <w:t>Так, фактически, проверочные мероприятия проведены Управлением надзорной деятельности и профилактической работы ГУ МЧС России по адрес, исключительно с позиции соответствия проверяемых зданий/вилл требованиям "СП 1.13130.2009. Свод правил. Системы противопожарной защиты. Эвакуационные пути и выходы" (утв. Приказом МЧС России от дата N 171) (ред. от дата), без учета даты сдачи их в эксплуатацию и наличия реальной угрозы жизни и здоровью людей.</w:t>
      </w:r>
    </w:p>
    <w:p w:rsidR="00A77B3E">
      <w:r>
        <w:t>Также необходимо указать, что обязанность доказывания причинно-следственной связи между фактом нарушения правил противопожарной безопасности и противопожарной защиты и возможностью наступления неблагоприятных последствий возложена на административный орган в силу ст. ст. 1.5, 26.1 КоАП РФ.</w:t>
      </w:r>
    </w:p>
    <w:p w:rsidR="00A77B3E">
      <w:r>
        <w:t>Несмотря на указанное выше, орган административного надзора не приобщено к материалам дела бесспорных, допустимых и относимых доказательств вины наименование организации в неисполнении требований предписания №26/1/1 от дата.</w:t>
      </w:r>
    </w:p>
    <w:p w:rsidR="00A77B3E">
      <w:r>
        <w:t>Предписание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</w:t>
      </w:r>
    </w:p>
    <w:p w:rsidR="00A77B3E">
      <w:r>
        <w:t>Как усматривается из указанного выше предписания, наименование организации в срок до дата необходимо устранить нарушения пункта 33 Правилами противопожарного режима в Российской Федерации, а также нарушения пунктов 4.3.2, 5.3., 4.3.4, 5.3.11 СП 1.13130.2009. Свод правил. Системы противопожарной защиты. Эвакуационные пути и выходы.</w:t>
      </w:r>
    </w:p>
    <w:p w:rsidR="00A77B3E">
      <w:r>
        <w:t>Необходимо обратить внимание административного органа на то обстоятельство, что СП 1.13130.2009. Свод правил. Системы противопожарной защиты. Эвакуационные пути и выходы, утратил силу в связи с изданием Приказа МЧС России от дата N 194.</w:t>
      </w:r>
    </w:p>
    <w:p w:rsidR="00A77B3E">
      <w:r>
        <w:t>Пункт 34, нарушения которого отмечены в пункте 10 предписания утратил силу на основании Постановления Правительства РФ от дата N 113 "О внесении изменений в Правила противопожарного режима в Российской Федерации".</w:t>
      </w:r>
    </w:p>
    <w:p w:rsidR="00A77B3E">
      <w:r>
        <w:t xml:space="preserve">Таким образом, предписание содержит требования противопожарных норм, которые утратили свою законную силу, в связи с чем, является в определенной степени неисполнимым, поскольку не содержит в себе законные требования. </w:t>
      </w:r>
    </w:p>
    <w:p w:rsidR="00A77B3E">
      <w:r>
        <w:t>В соответствии с положениями статьи 24.5 КоАП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обстоятельств.</w:t>
      </w:r>
    </w:p>
    <w:p w:rsidR="00A77B3E">
      <w:r>
        <w:t>Одним из таких обстоятельств законодатель определил отсутствие события административного правонарушения.</w:t>
      </w:r>
    </w:p>
    <w:p w:rsidR="00A77B3E">
      <w:r>
        <w:t>В силу указанного выше, мировой судья приходит к выводу об отсутствии в действиях наименование организации состава административного правонарушения, в силу чего производство по настоящему делу подлежит прекращению.</w:t>
      </w:r>
    </w:p>
    <w:p w:rsidR="00A77B3E">
      <w:r>
        <w:t xml:space="preserve">Руководствуясь частью 12 статьи 19.5, пунктом 1 части первой статьи 24.5 КоАП РФ, мировой судья  </w:t>
      </w:r>
    </w:p>
    <w:p w:rsidR="00A77B3E">
      <w:r>
        <w:t xml:space="preserve">   ПОСТАНОВИЛ:</w:t>
      </w:r>
    </w:p>
    <w:p w:rsidR="00A77B3E">
      <w:r>
        <w:t>Производство по делу об административном правонарушении, предусмотренном ст. 19.5 ч.12 КоАП РФ в отношении наименование организации (адрес Республика, адрес, ОГРН: 1149102030923, ИНН: телефон, КПП: 910101001) прекратить, в связи с отсутствием состава административного правонарушения.</w:t>
      </w:r>
    </w:p>
    <w:p w:rsidR="00A77B3E">
      <w:r>
        <w:t xml:space="preserve"> Постановление может быть обжаловано в Алуштинский городской суд адрес   через мирового судью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                                 </w:t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