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5-23-419/2021</w:t>
      </w:r>
    </w:p>
    <w:p w:rsidR="00A77B3E"/>
    <w:p w:rsidR="00A77B3E">
      <w:r>
        <w:t xml:space="preserve">адрес №23 </w:t>
      </w:r>
      <w:r>
        <w:t>Алуштинского</w:t>
      </w:r>
      <w:r>
        <w:t xml:space="preserve">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</w:t>
      </w:r>
      <w:r>
        <w:t xml:space="preserve">   адрес</w:t>
      </w:r>
    </w:p>
    <w:p w:rsidR="00A77B3E">
      <w:r>
        <w:t xml:space="preserve">Мировой судья адрес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 xml:space="preserve">с участием представителя  лица, в отношении которого ведется производство по делу об административном правонарушении – директора наименование организации </w:t>
      </w:r>
      <w:r>
        <w:t>фио</w:t>
      </w:r>
      <w:r>
        <w:t>, личность у</w:t>
      </w:r>
      <w:r>
        <w:t>становлена по паспорту гражданина Российской Федерации, полномочия подтверждены выпиской из ЕГРЮЛ;</w:t>
      </w:r>
    </w:p>
    <w:p w:rsidR="00A77B3E">
      <w:r>
        <w:t xml:space="preserve"> рассмотрев материалы дела об административном правонарушении, в отношении наименование организации, за совершение правонарушения, ответственность за которое</w:t>
      </w:r>
      <w:r>
        <w:t xml:space="preserve"> предусмотрена статьей 14.19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Как усматривается из протокола об административном правонарушении №07-1/102/2021 от дата, на основании служебной записки от дата, в соответствии с пр</w:t>
      </w:r>
      <w:r>
        <w:t>иказом от дата №2822 «О проведении информационно-аналитического наблюдения за состоянием рынка определенного товара (алкогольной продукции) на территории адрес» проведено наблюдение по адресу: адрес, магазин, где осуществляет деятельность наименование орга</w:t>
      </w:r>
      <w:r>
        <w:t>низации в соответствии с лицензией на розничную продажу алкогольной продукции от дата №91РПА0002639, сроком действия по дата.</w:t>
      </w:r>
    </w:p>
    <w:p w:rsidR="00A77B3E">
      <w:r>
        <w:t>В ходе проведения указанного мероприятия обнаружены достаточные данные, указывающие на наличие события административного правонару</w:t>
      </w:r>
      <w:r>
        <w:t>шения, а именно в действиях наименование организации усматривались признаки нарушения ст. ст. 14, 16 Федерального закона № 171- ФЗ. В связи с чем сотрудниками министерства на основании статьи 27.8 КоАП РФ в период с время дата по время дата произведен осмо</w:t>
      </w:r>
      <w:r>
        <w:t>тр помещений, территорий и находящихся там вещей и документов торгового объекта, принадлежащего наименование организации, расположенного по адресу: адрес, магазин и составлен протокол осмотра от дата №01-1/10/2021.</w:t>
      </w:r>
    </w:p>
    <w:p w:rsidR="00A77B3E">
      <w:r>
        <w:t>По результатам осмотра установлено, что п</w:t>
      </w:r>
      <w:r>
        <w:t xml:space="preserve">родавец наименование организации </w:t>
      </w:r>
      <w:r>
        <w:t>фио</w:t>
      </w:r>
      <w:r>
        <w:t xml:space="preserve"> в вышеуказанном торговом объекте дата в время реализовала бутылку водки «Союз </w:t>
      </w:r>
      <w:r>
        <w:t>Виктан</w:t>
      </w:r>
      <w:r>
        <w:t xml:space="preserve">. Классическая», объемом 0,5л., крепостью 40% (ФСМ 301 86968759) гражданину </w:t>
      </w:r>
      <w:r>
        <w:t>фио</w:t>
      </w:r>
      <w:r>
        <w:t xml:space="preserve"> без фиксации информации о розничной продаже в единой го</w:t>
      </w:r>
      <w:r>
        <w:t>сударственной информационной автоматизированной системе, с нарушением времени продажи алкогольной продукции.</w:t>
      </w:r>
    </w:p>
    <w:p w:rsidR="00A77B3E">
      <w:r>
        <w:t>В ходе анализа протокола запроса в единую государственную автоматизированная информационную систему (далее - ЕГАИС), размещенного в личном кабинете</w:t>
      </w:r>
      <w:r>
        <w:t xml:space="preserve"> на сайте - https://service.fsrar.ru/ установлено, что вышеописанная алкогольная продукция стоит на балансе наименование организации в обособленном подразделении по адресу: адрес (КПП 910101001) и реализована не была.</w:t>
      </w:r>
    </w:p>
    <w:p w:rsidR="00A77B3E">
      <w:r>
        <w:t>Указанные действия сотрудника наименов</w:t>
      </w:r>
      <w:r>
        <w:t>ание организации обладают признаками административного правонарушения, ответственность за которое установлена статьей 14.19 КоАП РФ.</w:t>
      </w:r>
    </w:p>
    <w:p w:rsidR="00A77B3E">
      <w:r>
        <w:t xml:space="preserve">В ходе рассмотрения настоящего дела, должностное лицо наименование организации </w:t>
      </w:r>
      <w:r>
        <w:t>фио</w:t>
      </w:r>
      <w:r>
        <w:t>, вину в совершении вмененного администра</w:t>
      </w:r>
      <w:r>
        <w:t>тивного правонарушения признал, обстоятельств, изложенных в протоколе об административном правонарушении не оспаривал.</w:t>
      </w:r>
    </w:p>
    <w:p w:rsidR="00A77B3E">
      <w:r>
        <w:t xml:space="preserve">Дополнительно директор наименование организации </w:t>
      </w:r>
      <w:r>
        <w:t>фио</w:t>
      </w:r>
      <w:r>
        <w:t xml:space="preserve"> пояснил суду, что по факту продажи алкогольной продукции продавцом магазина имело мес</w:t>
      </w:r>
      <w:r>
        <w:t>то, вместе с тем указал, что все сотрудники о правилах продажи алкогольной продукции, а также о времени реализации данной продукции, были проинформированы.</w:t>
      </w:r>
    </w:p>
    <w:p w:rsidR="00A77B3E">
      <w:r>
        <w:t xml:space="preserve">дата от директора наименование организации </w:t>
      </w:r>
      <w:r>
        <w:t>фио</w:t>
      </w:r>
      <w:r>
        <w:t xml:space="preserve"> поступило ходатайство о применении положений статьи 4</w:t>
      </w:r>
      <w:r>
        <w:t>.1.1 КоАП РФ.</w:t>
      </w:r>
    </w:p>
    <w:p w:rsidR="00A77B3E">
      <w:r>
        <w:t xml:space="preserve">Ходатайство мотивировано тем, что правонарушение совершенно впервые, наименование организации является субъектом малого предпринимательства, отсутствуют негативные последствия публичным интересам, а также интересам неограниченного круга лиц. </w:t>
      </w:r>
      <w:r>
        <w:t>Таким образом, обстоятельства, предусмотренные частью 2 статьи 3.4 КоАП РФ в наличии.</w:t>
      </w:r>
    </w:p>
    <w:p w:rsidR="00A77B3E">
      <w:r>
        <w:t>Мировой судья, рассмотрев протокол об административном правонарушении, а также иные документы, приобщенные должностным лицом к материалам дела, заслушав лицо, в отношении</w:t>
      </w:r>
      <w:r>
        <w:t xml:space="preserve"> которого ведется производство по делу об административном правонарушении приходит к следующим выводам.</w:t>
      </w:r>
    </w:p>
    <w:p w:rsidR="00A77B3E">
      <w:r>
        <w:t>Пунктом 1 статьи 14 Федерального закона №171-ФЗ установлено, что организации, осуществляющие производство и (или) оборот этилового спирта (за исключение</w:t>
      </w:r>
      <w:r>
        <w:t>м фармацевтической субстанции спирта этилового (этанола), алкогольной и спиртосодержащей пищевой продукции, а также спиртосодержащей непищевой продукции с содержанием этилового спирта более 25 процентов объема готовой продукции, обязаны осуществлять учет о</w:t>
      </w:r>
      <w:r>
        <w:t>бъема их производства и (или) оборота.</w:t>
      </w:r>
    </w:p>
    <w:p w:rsidR="00A77B3E">
      <w:r>
        <w:t>В соответствии с пунктом 16 статьи 2 Федерального закона №171-ФЗ оборот - закупка (в том числе импорт), поставки (в том числе экспорт), хранение, перевозки и розничная продажа, на которые распространяется действие нас</w:t>
      </w:r>
      <w:r>
        <w:t>тоящего Федерального закона.</w:t>
      </w:r>
    </w:p>
    <w:p w:rsidR="00A77B3E">
      <w:r>
        <w:t>Согласно пункта 2 статьи 14 Федерального закона №171-ФЗ учет объема производства, оборота и (или) использования этилового спирта, алкогольной и спиртосодержащей продукции, использования производственных мощностей, объема собран</w:t>
      </w:r>
      <w:r>
        <w:t>ного винограда, использованного для производства винодельческой продукции, осуществляется посредством внесения в ЕГАИС информации передаваемой специальными техническими средствами регистрации.</w:t>
      </w:r>
    </w:p>
    <w:p w:rsidR="00A77B3E">
      <w:r>
        <w:t>Пунктом 1 статьи 26 Федерального закона №171-ФЗ установлено, чт</w:t>
      </w:r>
      <w:r>
        <w:t>о в области производства и оборота этилового спирта, алкогольной и спиртосодержащей продукции запрещаются производство и (или) оборот этилового спирта, алкогольной и спиртосодержащей продукции, информация о которых не зафиксирована в ЕГАИС.</w:t>
      </w:r>
    </w:p>
    <w:p w:rsidR="00A77B3E">
      <w:r>
        <w:t>Как усматривает</w:t>
      </w:r>
      <w:r>
        <w:t xml:space="preserve">ся из материалов дела, а именно из пояснений </w:t>
      </w:r>
      <w:r>
        <w:t>фио</w:t>
      </w:r>
      <w:r>
        <w:t xml:space="preserve"> от дата, он приобрел дата по адресу: столика адрес время приобрел бутылку водки «Союз-</w:t>
      </w:r>
      <w:r>
        <w:t>Виктан</w:t>
      </w:r>
      <w:r>
        <w:t xml:space="preserve"> Классическая» 1 шт., объемом 0,5л., крепостью 40% (ФСМ 301 86968759) для личного пользования, кассовый чек ему выд</w:t>
      </w:r>
      <w:r>
        <w:t>ан не был (</w:t>
      </w:r>
      <w:r>
        <w:t>л.д</w:t>
      </w:r>
      <w:r>
        <w:t>. 16).</w:t>
      </w:r>
    </w:p>
    <w:p w:rsidR="00A77B3E">
      <w:r>
        <w:t xml:space="preserve">Продавец наименование организации </w:t>
      </w:r>
      <w:r>
        <w:t>фио</w:t>
      </w:r>
      <w:r>
        <w:t xml:space="preserve"> от дата в своих пояснениях указала, что реализовала указанную выше бутылку водки, с нарушением времени продажи по ошибке, в связи с большим количеством клиентов в магазине.</w:t>
      </w:r>
    </w:p>
    <w:p w:rsidR="00A77B3E">
      <w:r>
        <w:t>Факт совершения админист</w:t>
      </w:r>
      <w:r>
        <w:t>ративного правонарушения, ответственность за которое установлена статьей 14.19 КоАП РФ подтверждается следующими доказательствами:</w:t>
      </w:r>
    </w:p>
    <w:p w:rsidR="00A77B3E">
      <w:r>
        <w:t>- протоколом об административном правонарушении №07-1/102/2021 от дата в котором изложены обстоятельства совершения администр</w:t>
      </w:r>
      <w:r>
        <w:t>ативного правонарушения;</w:t>
      </w:r>
    </w:p>
    <w:p w:rsidR="00A77B3E">
      <w:r>
        <w:t>- протоколом осмотра №07-1/10/2021 от дата;</w:t>
      </w:r>
    </w:p>
    <w:p w:rsidR="00A77B3E">
      <w:r>
        <w:t xml:space="preserve">- письменными пояснениями </w:t>
      </w:r>
      <w:r>
        <w:t>фио</w:t>
      </w:r>
      <w:r>
        <w:t xml:space="preserve"> от дата;</w:t>
      </w:r>
    </w:p>
    <w:p w:rsidR="00A77B3E">
      <w:r>
        <w:t xml:space="preserve">- письменными пояснениями </w:t>
      </w:r>
      <w:r>
        <w:t>фио</w:t>
      </w:r>
      <w:r>
        <w:t xml:space="preserve"> от дата;</w:t>
      </w:r>
    </w:p>
    <w:p w:rsidR="00A77B3E">
      <w:r>
        <w:t xml:space="preserve">Таким образом, факт реализации алкогольной продукции с нарушением правил реализации установлены в ходе </w:t>
      </w:r>
      <w:r>
        <w:t>рассмотрения настоящего дела и подтверждаются собранными по делу доказательствами.</w:t>
      </w:r>
    </w:p>
    <w:p w:rsidR="00A77B3E">
      <w:r>
        <w:t>Положения статьи 14.19 КоАП РФ гласят, что нарушение установленного законодательством Российской Федерации о государственном регулировании производства и оборота этилового с</w:t>
      </w:r>
      <w:r>
        <w:t>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</w:t>
      </w:r>
      <w:r>
        <w:t xml:space="preserve">ада и использованного для производства винодельческой продукции винограда либо </w:t>
      </w:r>
      <w:r>
        <w:t>нефиксация</w:t>
      </w:r>
      <w: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</w:t>
      </w:r>
      <w:r>
        <w:t>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 влечет наложение административного штрафа на должностных лиц в размере о</w:t>
      </w:r>
      <w:r>
        <w:t>т десяти тысяч до сумма прописью с конфискацией продукции, явившейся предметом административного правонарушения, либо без таковой.</w:t>
      </w:r>
    </w:p>
    <w:p w:rsidR="00A77B3E">
      <w:r>
        <w:t xml:space="preserve">Относительно ходатайства директора наименование организации </w:t>
      </w:r>
      <w:r>
        <w:t>фио</w:t>
      </w:r>
      <w:r>
        <w:t xml:space="preserve"> о применении положений статьи 4.1.1 КоАП РФ, мировой судья по</w:t>
      </w:r>
      <w:r>
        <w:t>лагает необходимым указать следующее.</w:t>
      </w:r>
    </w:p>
    <w:p w:rsidR="00A77B3E">
      <w:r>
        <w:t>Так, частью первой статьи 4.1.1 КоАП РФ установлено,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</w:t>
      </w:r>
      <w:r>
        <w:t>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</w:t>
      </w:r>
      <w:r>
        <w:t>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</w:t>
      </w:r>
      <w:r>
        <w:t xml:space="preserve"> замене на предупреждение при наличии </w:t>
      </w:r>
      <w:r>
        <w:t>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Частью второй статьи 3.4 КоАП РФ предусмотрено, что предупреждение устанавливает</w:t>
      </w:r>
      <w:r>
        <w:t>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</w:t>
      </w:r>
      <w:r>
        <w:t xml:space="preserve">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Так, отпуск алкогольной продукции без применения расчетно-кассового</w:t>
      </w:r>
      <w:r>
        <w:t xml:space="preserve"> оборудования, а также без внесения в ЕГАИС информации передаваемой специальными техническими средствами регистрации обладает признаками умышленной формы вины.</w:t>
      </w:r>
    </w:p>
    <w:p w:rsidR="00A77B3E">
      <w:r>
        <w:t xml:space="preserve">С учетом взаимосвязанных положений части 2 статьи 3.4 и части 1 статьи 4.1.1 Кодекса Российской </w:t>
      </w:r>
      <w:r>
        <w:t>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названного Кодекса. Вместе с тем, в рассматри</w:t>
      </w:r>
      <w:r>
        <w:t>ваемом случае такой совокупности обстоятельств не имеется.</w:t>
      </w:r>
    </w:p>
    <w:p w:rsidR="00A77B3E">
      <w:r>
        <w:t>Вместе с тем, исходя из положений части 3.2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им</w:t>
      </w:r>
      <w:r>
        <w:t>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</w:t>
      </w:r>
      <w:r>
        <w:t xml:space="preserve">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 либо соо</w:t>
      </w:r>
      <w:r>
        <w:t>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юридических лиц составляет не сумма прописью.</w:t>
      </w:r>
    </w:p>
    <w:p w:rsidR="00A77B3E">
      <w:r>
        <w:t xml:space="preserve">Санкция статьи 14.19 КоАП гласит, </w:t>
      </w:r>
      <w:r>
        <w:t>что на юридических лиц возлагается штраф - от ста пятидесяти тысяч до сумма прописью с конфискацией продукции, явившейся предметом административного правонарушения, либо без таковой.</w:t>
      </w:r>
    </w:p>
    <w:p w:rsidR="00A77B3E">
      <w:r>
        <w:t>Принимая во внимание те обстоятельства, что правонарушение наименование о</w:t>
      </w:r>
      <w:r>
        <w:t>рганизации совершено впервые, наименование организации является субъектом малого предпринимательства, негативных последствий неопределенному кругу лиц, не причинено, суд полагает возможным применить положения части 3.2 статьи 4.1 КоАП РФ, снизив размер адм</w:t>
      </w:r>
      <w:r>
        <w:t xml:space="preserve">инистративного штрафа до сумма. </w:t>
      </w:r>
    </w:p>
    <w:p w:rsidR="00A77B3E">
      <w:r>
        <w:t>Обстоятельством смягчающим административную ответственность суд признает – признание вины, совершение правонарушения впервые.</w:t>
      </w:r>
    </w:p>
    <w:p w:rsidR="00A77B3E">
      <w:r>
        <w:t>Руководствуясь статьей 14.19  КоАП РФ,</w:t>
      </w:r>
    </w:p>
    <w:p w:rsidR="00A77B3E">
      <w:r>
        <w:t>ПОСТАНОВИЛ:</w:t>
      </w:r>
    </w:p>
    <w:p w:rsidR="00A77B3E">
      <w:r>
        <w:t xml:space="preserve"> наименование организации признать виновным в </w:t>
      </w:r>
      <w:r>
        <w:t>совершении административного правонарушения, ответственность за которое установлена статьей 14.19 КоАП РФ и назначить ему наказание, в виде административного штрафа в сумме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(государственное уч</w:t>
      </w:r>
      <w:r>
        <w:t>реждение –  Получатель: УФК по адрес (Министерство юстиции адрес)  - Наименование банка: Отделение адрес Банка России//УФК по адрес - ИНН телефон - КПП телефон - БИК телефон - Единый казначейский счет  40102810645370000035 - Казначейский счет  031006430000</w:t>
      </w:r>
      <w:r>
        <w:t xml:space="preserve">00017500 - Лицевой счет  телефон в УФК по  адрес Код Сводного реестра телефон, ОКТМО телефон, КБК телефон </w:t>
      </w:r>
      <w:r>
        <w:t>телефон</w:t>
      </w:r>
      <w:r>
        <w:t>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</w:t>
      </w:r>
      <w:r>
        <w:t>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</w:t>
      </w:r>
      <w:r>
        <w:t xml:space="preserve">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в </w:t>
      </w:r>
      <w:r>
        <w:t>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18"/>
    <w:rsid w:val="004016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016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01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