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№5-23-65/2021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(г.адрес) адрес фио, рассмотрев протокол об административном правонарушении и другие материалы дела об административном правонарушении в отношении фио, паспортные данные, зарегистрированного по адресу6 адрес, официально нетрудоустроенного, ранее привлекался к административной ответственности, гражданина Российской Федерации, паспортные данные;</w:t>
      </w:r>
    </w:p>
    <w:p w:rsidR="00A77B3E">
      <w:r>
        <w:t>о совершении административного правонарушения, предусмотренного ст. 12.15 ч.5 КоАП РФ,</w:t>
      </w:r>
    </w:p>
    <w:p w:rsidR="00A77B3E">
      <w:r>
        <w:t>УСТАНОВИЛ:</w:t>
      </w:r>
    </w:p>
    <w:p w:rsidR="00A77B3E">
      <w:r>
        <w:t>дата, в время, по адресу: адрес с Херсонской областью-Симферополь-Алушта-Ялта, 159 км., водитель фио, управляя транспортным средством марки «Шкода» модель «Октавия», государственный регистрационный знак Е693МХ82,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 xml:space="preserve">фио дата участия в судебном заседании участия не принимал, о дате, времени и месте рассмотрения протокола об административном правонарушении был извещен надлежащим образом (получена телефонограмма), каких-либо заявлений, ходатайств в адрес суда не направлял. На основании изложенного выше, мировой судья пришел к выводу о возможности рассмотреть протокол об административном правонарушении в отсутствие неявившихся лиц.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рапортом сотрудника полиции, постановлением от дата, видеозаписью, произведенной не в автоматическом режиме. Не доверять документам, имеющимся в материалах дела, у суда оснований не имеется. </w:t>
      </w:r>
    </w:p>
    <w:p w:rsidR="00A77B3E">
      <w:r>
        <w:t xml:space="preserve">В ходе рассмотрения дела установлено, что дата, в время, по адресу: адрес с Херсонской областью-Симферополь-Алушта-Ялта, 159 км., водитель фио, управляя транспортным средством марки «Шкода» модель «Октавия», государственный регистрационный знак Е693МХ82,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1.1. </w:t>
      </w:r>
    </w:p>
    <w:p w:rsidR="00A77B3E">
      <w:r>
        <w:t xml:space="preserve">Выезд на полосу дороги, предназначенную для встречного движения в нарушение требований Правил Дорожного движения Российской Федерации, совершен фио повторно. </w:t>
      </w:r>
    </w:p>
    <w:p w:rsidR="00A77B3E">
      <w:r>
        <w:t>Так, судом установлено, что постановлением от дата, вступившим в законную силу дата, фио признан виновным в совершении административного правонарушения, предусмотренного ст.12.15 ч.4 КоАП РФ. Под повторным совершением административного правонарушения, следует понимать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РФ.</w:t>
      </w:r>
    </w:p>
    <w:p w:rsidR="00A77B3E">
      <w:r>
        <w:t>Согласно ст.4.6 КоАП РФ, 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По состоянию на дата годичный срок не истек.</w:t>
      </w:r>
    </w:p>
    <w:p w:rsidR="00A77B3E">
      <w:r>
        <w:t>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12.15.ч.5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ст.ст. 12.15 ч.4, 29.9, 29,10 КоАП РФ, 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ответственность за которое установлена частью 5 статьи 12.15 КоАП РФ и подвергнуть его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>
      <w:r>
        <w:t xml:space="preserve">Мировой судья  </w:t>
        <w:tab/>
        <w:tab/>
        <w:t xml:space="preserve">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