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              № 5-23-420/2024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 РФ, паспортные данные, официально не трудоустроен, ранее к административной ответственности не привлекался,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№18880091242011951151 от дата  фио,  был привлечен к административной ответственности статье 20.21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вину в совершении административного правонарушения признал в полном объеме, обстоятельства, изложенные в протоколе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 №243839 от дата,  заверенной копией постановления №18880091242011951151 от дата, которым  фио,  был привлечен к административной ответственности по статье 20.21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о том, что административный штраф не оплачен.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0410760300235004202420113.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