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 5-23-423/2018</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И.адрес судьи судебного участка № 23 Алуштинского судебного района (городской адрес) Республики -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Украины; зарегистрированного по адресу: адрес;  временно проживающего по адресу: адрес; с высшим образованием;  состоящего в зарегистрированном браке;  временно не работающего; ранее  не привлекавшегося к административной ответственности,</w:t>
      </w:r>
    </w:p>
    <w:p w:rsidR="00A77B3E">
      <w:r>
        <w:t xml:space="preserve">                                                      УСТАНОВИЛ:</w:t>
      </w:r>
    </w:p>
    <w:p w:rsidR="00A77B3E">
      <w:r>
        <w:t xml:space="preserve">      дата  в время  водитель  фио на автодороге  адрес по адрес около д.28, управляя  механическим транспортным  средством – мопедом «Ямаха», при наличии признаков опьянения (запах алкоголя изо рта; нарушение речи;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явился, ему разъяснены права и обязанности, предусмотренные КоАП РФ, положения ст.51 Конституции РФ; ходатайств и отводов не заявил; признал вину в совершении вменяемого ему административного правонарушения.  Не опровергая обстоятельств, изложенных в протоколе об административном правонарушении, подтвердил, что он действительно отказался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 Не отрицал факт употребления небольшого количества пива. Пояснил, что вынужден был сесть за руль, поскольку ему необходимо было купить в аптеке медицинские препараты для оказания помощи  знакомому.</w:t>
      </w:r>
    </w:p>
    <w:p w:rsidR="00A77B3E">
      <w:r>
        <w:t xml:space="preserve">    Заслушав привлекаемое лицо, исследовав  материалы дела, и, оценив представленные доказательства, суд приходит  к следующему:</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вину признал,  указал, что  больше такого не повториться. В протоколе отражено, что мопед Ямаха оставлен  на месте  остановки  по месту регистрации  водителя на адрес адрес;</w:t>
      </w:r>
    </w:p>
    <w:p w:rsidR="00A77B3E">
      <w:r>
        <w:t xml:space="preserve">-  протоколом об отстранении от управления транспортным средством, из которого следует, что  водитель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w:t>
      </w:r>
    </w:p>
    <w:p w:rsidR="00A77B3E">
      <w:r>
        <w:t>-   Актом освидетельствования на состояние алкогольного опьянения от дата, из которого усматривается, что  данное освидетельствование  не проводилось в связи с отказом  фио от его прохождения, о чем он лично расписался в этом акте;</w:t>
      </w:r>
    </w:p>
    <w:p w:rsidR="00A77B3E">
      <w:r>
        <w:t xml:space="preserve">           - протоколом о направлении на медицинское освидетельствование на состояние опьянения от дата, в котором  фио собственноручно написал, что отказывается проходить медицинское освидетельствование на состояние опьянения при наличии на то законных оснований: признаков опьянения (запах алкоголя изо рта, нарушение речи; резкое изменение окраски кожных покровов лица); отказа от прохождения освидетельствования на состояние алкогольного опьянения;   </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 водительским удостоверением украинского образца на имя фио, выданным дата на срок до дата,  согласно которому он имеет категорию «В».</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нарушение речи;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привел и не представил суду убедительных доводов и доказательств, опровергающих  представленные  уполномоченным должностным лицом доказательства.  </w:t>
      </w:r>
    </w:p>
    <w:p w:rsidR="00A77B3E">
      <w:r>
        <w:t xml:space="preserve">                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(далее - КоАП РФ),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 xml:space="preserve">                 В п.3 вышеуказанного Постановления Пленума Верховного Суда РФ разъяснено, что Правила дорожного движения Российской Федерации (далее - ПДД) распространяются на все транспортные средства,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признание вины и раскаяние в содеянном.     Обстоятельств, отягчающих административную ответственность,  суд  по делу не усматривает.  </w:t>
      </w:r>
    </w:p>
    <w:p w:rsidR="00A77B3E">
      <w:r>
        <w:t xml:space="preserve">                На основании вышеизложенного суд приходит к выводу, что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КПП телефон, ИНН телефон, ОКТМО телефон, р/с 40101810335100010001,  Отделение по  адрес ЮГУ ЦБ РФ, БИК телефон, КБК телефон телефон, УИН: 18810491181500004548.</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p w:rsidR="00A77B3E">
      <w:r>
        <w:t xml:space="preserve">                 Мировой судья                                                                                      фио</w:t>
      </w:r>
    </w:p>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