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5-23-428/2020</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 xml:space="preserve">дата                                                               </w:t>
        <w:tab/>
        <w:tab/>
        <w:t xml:space="preserve">  адрес</w:t>
      </w:r>
    </w:p>
    <w:p w:rsidR="00A77B3E">
      <w:r>
        <w:t xml:space="preserve"> Мировой судья судебного участка №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 фио, паспортные данные, адрес УССР, зарегистрирован и проживает по адресу: адрес, официально не трудоустроен, гражданин РФ паспортные данные, ранее привлекавшийся к административной ответственности,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(питбайк) марки «KAYO», при наличии признаков опьянения (запах алкоголя из полости рта, резкое изменение окраски кожных покровов лица, поведение не соответствующее обстановке, неустойчивость позы,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дата фио в судебное заседание не явился, о причинах неявки суду не сообщил. Его защитник фио также в судебное заседание не явился. Поскольку данные лица участвовали в предыдущих судебных заседаниях, представляли доказательства по делу, заявляли ходатайства, мировой судья пришел к выводу о возможности рассмотрения протокола об административном правонарушении в их отсутствие, поскольку о времени, дате и месте рассмотрения протокола были извещены надлежащим образом.</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61АГ753691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от подписи протокола и дачи каких-либо пояснений фио отказался;</w:t>
      </w:r>
    </w:p>
    <w:p w:rsidR="00A77B3E">
      <w:r>
        <w:t xml:space="preserve"> </w:t>
        <w:tab/>
        <w:t xml:space="preserve">- протоколом 82ОТ от дата об отстранении от управления транспортным средством, из которого следует, что  водитель был отстранен от управления транспортным средством (питбайк) марки «KAYO» ввиду наличия достаточных оснований  полагать, что  лицо, которое управляет  транспортным средством, находится в состоянии  опьянения; </w:t>
      </w:r>
    </w:p>
    <w:p w:rsidR="00A77B3E">
      <w:r>
        <w:tab/>
        <w:t>- актом освидетельствования на состояние алкогольного опьянения 82АО№000798 от дата, в котором зафиксирован отказ фио от прохождения освидетельствования на месте с помощью портативного газоанализатора;</w:t>
      </w:r>
    </w:p>
    <w:p w:rsidR="00A77B3E">
      <w:r>
        <w:tab/>
        <w:t>- протоколом 50МВ№043483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наличии на то законных оснований: признаков опьянения – запах алкоголя из полости рта, резкое изменение окраски кожных покровов лица, поведение не соответствующее обстановке, неустойчивость позы, поведение не соответствующее обстановке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w:t>
        <w:tab/>
        <w:t>- сведениями из базы данных по водительскому удостоверению фио;</w:t>
      </w:r>
    </w:p>
    <w:p w:rsidR="00A77B3E">
      <w:r>
        <w:t xml:space="preserve"> </w:t>
        <w:tab/>
        <w:t>- сведениями из базы данных по административным правонарушениям фио</w:t>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w:t>
      </w:r>
    </w:p>
    <w:p w:rsidR="00A77B3E">
      <w:r>
        <w:t>Довод фио и его защитника о том, что питбайк, которым он управлял не является транспортным средством не доказан как самим фио так и его защитником.</w:t>
      </w:r>
    </w:p>
    <w:p w:rsidR="00A77B3E">
      <w:r>
        <w:tab/>
        <w:t>Заявленное ходатайство фио и его защитника о направлении запроса в ДПС ОГИБДД России по адрес с целью определения категории средств передвижения, к которым относится питбайк «KAYO» не было надлежащим образом оформлено, не указаны технические характеристики данного питбайка, такие как рабочий объем цилиндра, мощность двигателя в лошадиных силах и киловаттах, модель изделия и иные характеристики.</w:t>
      </w:r>
    </w:p>
    <w:p w:rsidR="00A77B3E">
      <w:r>
        <w:tab/>
        <w:t>Кроме того, судом неоднократно истребовалась указанная документация у фио, однако суду её он не предоставил.</w:t>
      </w:r>
    </w:p>
    <w:p w:rsidR="00A77B3E">
      <w:r>
        <w:tab/>
        <w:t>Что касается обращения фио в Инспекцию по надзору за техническим состоянием самоходных машин и других видов техники адрес от дата №В/82 мировой судья считает необходимым указать следующее.</w:t>
      </w:r>
    </w:p>
    <w:p w:rsidR="00A77B3E">
      <w:r>
        <w:tab/>
        <w:t>Данный ответ на обращение нельзя рассматривать как надлежащее доказательство того, что питбайк «KAYO» не является транспортным средством, государственной регистрации не подлежит, выдача удостоверения на право управления не предусмотрена на основании того, что из данного ответа невозможно установить какие исходные технические данные питбайка «KAYO» были сообщены в инспекцию, на основании которых был выдан указанный выше ответ.</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фио, паспортные данные признать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18811601123010001140, УИН:118810491201500002627.</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Мировой судья                                                                                                     фио     </w:t>
      </w:r>
    </w:p>
    <w:p w:rsidR="00A77B3E"/>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